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84E" w:rsidRDefault="003F384E">
      <w:pPr>
        <w:pStyle w:val="BodyText"/>
        <w:rPr>
          <w:rFonts w:ascii="Times New Roman"/>
          <w:sz w:val="20"/>
        </w:rPr>
      </w:pPr>
    </w:p>
    <w:p w:rsidR="003F384E" w:rsidRDefault="003F384E">
      <w:pPr>
        <w:pStyle w:val="BodyText"/>
        <w:rPr>
          <w:rFonts w:ascii="Times New Roman"/>
          <w:sz w:val="20"/>
        </w:rPr>
      </w:pPr>
    </w:p>
    <w:p w:rsidR="003F384E" w:rsidRDefault="003F384E">
      <w:pPr>
        <w:pStyle w:val="BodyText"/>
        <w:rPr>
          <w:rFonts w:ascii="Times New Roman"/>
          <w:sz w:val="20"/>
        </w:rPr>
      </w:pPr>
    </w:p>
    <w:p w:rsidR="003F384E" w:rsidRDefault="003F384E">
      <w:pPr>
        <w:pStyle w:val="BodyText"/>
        <w:spacing w:before="9"/>
        <w:rPr>
          <w:rFonts w:ascii="Times New Roman"/>
          <w:sz w:val="19"/>
        </w:rPr>
      </w:pPr>
    </w:p>
    <w:p w:rsidR="003F384E" w:rsidRDefault="00667BDD">
      <w:pPr>
        <w:spacing w:before="84"/>
        <w:ind w:left="2081" w:right="2062" w:hanging="1"/>
        <w:jc w:val="center"/>
        <w:rPr>
          <w:rFonts w:ascii="Arial"/>
          <w:b/>
          <w:sz w:val="48"/>
        </w:rPr>
      </w:pPr>
      <w:r>
        <w:rPr>
          <w:rFonts w:ascii="Arial"/>
          <w:b/>
          <w:sz w:val="48"/>
        </w:rPr>
        <w:t>2</w:t>
      </w:r>
      <w:r w:rsidRPr="00667BDD">
        <w:rPr>
          <w:rFonts w:ascii="Arial"/>
          <w:b/>
          <w:sz w:val="48"/>
          <w:vertAlign w:val="superscript"/>
        </w:rPr>
        <w:t>nd</w:t>
      </w:r>
      <w:r>
        <w:rPr>
          <w:rFonts w:ascii="Arial"/>
          <w:b/>
          <w:sz w:val="48"/>
        </w:rPr>
        <w:t xml:space="preserve"> Annual </w:t>
      </w:r>
      <w:r w:rsidR="00C315FB">
        <w:rPr>
          <w:rFonts w:ascii="Arial"/>
          <w:b/>
          <w:sz w:val="48"/>
        </w:rPr>
        <w:t>Mayo Clinic Course on Anesthesiology Update</w:t>
      </w:r>
    </w:p>
    <w:p w:rsidR="003F384E" w:rsidRDefault="003F384E">
      <w:pPr>
        <w:pStyle w:val="BodyText"/>
        <w:spacing w:before="6"/>
        <w:rPr>
          <w:rFonts w:ascii="Arial"/>
          <w:b/>
          <w:sz w:val="54"/>
        </w:rPr>
      </w:pPr>
    </w:p>
    <w:p w:rsidR="003F384E" w:rsidRDefault="00C315FB">
      <w:pPr>
        <w:pStyle w:val="Heading1"/>
        <w:ind w:firstLine="838"/>
      </w:pPr>
      <w:r>
        <w:t>Grand Hotel 286 Grand Avenue Mackinac Island,</w:t>
      </w:r>
      <w:r>
        <w:rPr>
          <w:spacing w:val="-8"/>
        </w:rPr>
        <w:t xml:space="preserve"> </w:t>
      </w:r>
      <w:r>
        <w:t>MI</w:t>
      </w:r>
    </w:p>
    <w:p w:rsidR="003F384E" w:rsidRDefault="003F384E">
      <w:pPr>
        <w:pStyle w:val="BodyText"/>
        <w:rPr>
          <w:rFonts w:ascii="Tahoma"/>
          <w:sz w:val="48"/>
        </w:rPr>
      </w:pPr>
    </w:p>
    <w:p w:rsidR="003F384E" w:rsidRDefault="00C315FB">
      <w:pPr>
        <w:ind w:left="2921" w:right="2901" w:hanging="1"/>
        <w:jc w:val="center"/>
        <w:rPr>
          <w:rFonts w:ascii="Tahoma"/>
          <w:sz w:val="48"/>
        </w:rPr>
      </w:pPr>
      <w:r>
        <w:rPr>
          <w:rFonts w:ascii="Tahoma"/>
          <w:sz w:val="48"/>
        </w:rPr>
        <w:t xml:space="preserve">Friday-Sunday </w:t>
      </w:r>
      <w:r w:rsidR="00667BDD">
        <w:rPr>
          <w:rFonts w:ascii="Tahoma"/>
          <w:sz w:val="48"/>
        </w:rPr>
        <w:t>July 13-15, 2018</w:t>
      </w:r>
    </w:p>
    <w:p w:rsidR="003F384E" w:rsidRDefault="003F384E">
      <w:pPr>
        <w:pStyle w:val="BodyText"/>
        <w:rPr>
          <w:rFonts w:ascii="Tahoma"/>
          <w:sz w:val="20"/>
        </w:rPr>
      </w:pPr>
    </w:p>
    <w:p w:rsidR="003F384E" w:rsidRDefault="00C315FB">
      <w:pPr>
        <w:pStyle w:val="BodyText"/>
        <w:spacing w:before="11"/>
        <w:rPr>
          <w:rFonts w:ascii="Tahoma"/>
          <w:sz w:val="21"/>
        </w:rPr>
      </w:pPr>
      <w:r>
        <w:rPr>
          <w:noProof/>
        </w:rPr>
        <w:drawing>
          <wp:anchor distT="0" distB="0" distL="0" distR="0" simplePos="0" relativeHeight="251658240" behindDoc="0" locked="0" layoutInCell="1" allowOverlap="1">
            <wp:simplePos x="0" y="0"/>
            <wp:positionH relativeFrom="page">
              <wp:posOffset>1174241</wp:posOffset>
            </wp:positionH>
            <wp:positionV relativeFrom="paragraph">
              <wp:posOffset>192887</wp:posOffset>
            </wp:positionV>
            <wp:extent cx="5794946" cy="329526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794946" cy="3295269"/>
                    </a:xfrm>
                    <a:prstGeom prst="rect">
                      <a:avLst/>
                    </a:prstGeom>
                  </pic:spPr>
                </pic:pic>
              </a:graphicData>
            </a:graphic>
          </wp:anchor>
        </w:drawing>
      </w:r>
    </w:p>
    <w:p w:rsidR="003F384E" w:rsidRDefault="003F384E">
      <w:pPr>
        <w:rPr>
          <w:rFonts w:ascii="Tahoma"/>
          <w:sz w:val="21"/>
        </w:rPr>
        <w:sectPr w:rsidR="003F384E">
          <w:type w:val="continuous"/>
          <w:pgSz w:w="12240" w:h="15840"/>
          <w:pgMar w:top="1500" w:right="1040" w:bottom="280" w:left="1720" w:header="720" w:footer="720" w:gutter="0"/>
          <w:cols w:space="720"/>
        </w:sectPr>
      </w:pPr>
    </w:p>
    <w:p w:rsidR="003F384E" w:rsidRDefault="003F384E">
      <w:pPr>
        <w:pStyle w:val="BodyText"/>
        <w:spacing w:before="1"/>
        <w:rPr>
          <w:rFonts w:ascii="Tahoma"/>
          <w:sz w:val="21"/>
        </w:rPr>
      </w:pPr>
    </w:p>
    <w:p w:rsidR="003F384E" w:rsidRDefault="00C315FB">
      <w:pPr>
        <w:pStyle w:val="BodyText"/>
        <w:spacing w:before="52"/>
        <w:ind w:left="147"/>
      </w:pPr>
      <w:r>
        <w:t>Greetings,</w:t>
      </w:r>
    </w:p>
    <w:p w:rsidR="003F384E" w:rsidRDefault="003F384E">
      <w:pPr>
        <w:pStyle w:val="BodyText"/>
      </w:pPr>
    </w:p>
    <w:p w:rsidR="003F384E" w:rsidRDefault="00C315FB">
      <w:pPr>
        <w:pStyle w:val="BodyText"/>
        <w:ind w:left="147" w:right="309"/>
      </w:pPr>
      <w:r>
        <w:t>On behalf of Mayo Clinic School of Continuous Professional Development, we are pleased to announce the upcoming CME Course, the</w:t>
      </w:r>
      <w:r w:rsidR="00667BDD">
        <w:t xml:space="preserve"> 2</w:t>
      </w:r>
      <w:r w:rsidR="00667BDD" w:rsidRPr="00667BDD">
        <w:rPr>
          <w:vertAlign w:val="superscript"/>
        </w:rPr>
        <w:t>nd</w:t>
      </w:r>
      <w:r w:rsidR="00667BDD">
        <w:t xml:space="preserve"> Annual</w:t>
      </w:r>
      <w:r>
        <w:t xml:space="preserve"> </w:t>
      </w:r>
      <w:r>
        <w:rPr>
          <w:b/>
        </w:rPr>
        <w:t>Mayo Clinic Course on Anesthesiology Update</w:t>
      </w:r>
      <w:r>
        <w:rPr>
          <w:b/>
          <w:i/>
        </w:rPr>
        <w:t xml:space="preserve">. </w:t>
      </w:r>
      <w:r>
        <w:t xml:space="preserve">This course will be held </w:t>
      </w:r>
      <w:r w:rsidR="00667BDD">
        <w:t>July 13-15, 2018</w:t>
      </w:r>
      <w:r>
        <w:t>, at the Grand Hotel in Mackinac Island, Michigan. In the letter below, you will find important information regarding exhibiting at the course.</w:t>
      </w:r>
    </w:p>
    <w:p w:rsidR="003F384E" w:rsidRDefault="003F384E">
      <w:pPr>
        <w:pStyle w:val="BodyText"/>
        <w:spacing w:before="11"/>
        <w:rPr>
          <w:sz w:val="23"/>
        </w:rPr>
      </w:pPr>
    </w:p>
    <w:p w:rsidR="003F384E" w:rsidRDefault="00C315FB">
      <w:pPr>
        <w:pStyle w:val="Heading4"/>
        <w:tabs>
          <w:tab w:val="left" w:pos="10401"/>
        </w:tabs>
        <w:rPr>
          <w:rFonts w:ascii="Calibri"/>
        </w:rPr>
      </w:pPr>
      <w:r>
        <w:rPr>
          <w:rFonts w:ascii="Times New Roman"/>
          <w:b w:val="0"/>
          <w:spacing w:val="-30"/>
          <w:u w:val="single"/>
        </w:rPr>
        <w:t xml:space="preserve"> </w:t>
      </w:r>
      <w:r>
        <w:rPr>
          <w:rFonts w:ascii="Calibri"/>
          <w:u w:val="single"/>
        </w:rPr>
        <w:t>PROGRAM</w:t>
      </w:r>
      <w:r>
        <w:rPr>
          <w:rFonts w:ascii="Calibri"/>
          <w:spacing w:val="-12"/>
          <w:u w:val="single"/>
        </w:rPr>
        <w:t xml:space="preserve"> </w:t>
      </w:r>
      <w:r>
        <w:rPr>
          <w:rFonts w:ascii="Calibri"/>
          <w:u w:val="single"/>
        </w:rPr>
        <w:t>OVERVIEW</w:t>
      </w:r>
      <w:r>
        <w:rPr>
          <w:rFonts w:ascii="Calibri"/>
          <w:u w:val="single"/>
        </w:rPr>
        <w:tab/>
      </w:r>
    </w:p>
    <w:p w:rsidR="003F384E" w:rsidRDefault="003F384E">
      <w:pPr>
        <w:pStyle w:val="BodyText"/>
        <w:spacing w:before="7"/>
        <w:rPr>
          <w:b/>
          <w:sz w:val="12"/>
        </w:rPr>
      </w:pPr>
    </w:p>
    <w:p w:rsidR="003F384E" w:rsidRPr="00667BDD" w:rsidRDefault="00667BDD" w:rsidP="00667BDD">
      <w:pPr>
        <w:pStyle w:val="BodyText"/>
        <w:ind w:left="180"/>
        <w:rPr>
          <w:rFonts w:asciiTheme="minorHAnsi" w:hAnsiTheme="minorHAnsi"/>
          <w:sz w:val="22"/>
          <w:szCs w:val="22"/>
        </w:rPr>
      </w:pPr>
      <w:r w:rsidRPr="00667BDD">
        <w:rPr>
          <w:rFonts w:asciiTheme="minorHAnsi" w:hAnsiTheme="minorHAnsi" w:cs="Helvetica"/>
          <w:color w:val="111111"/>
          <w:sz w:val="22"/>
          <w:szCs w:val="22"/>
          <w:shd w:val="clear" w:color="auto" w:fill="FFFFFF"/>
        </w:rPr>
        <w:t>Anesthesiology Update will present the latest findings and recommendations for topics at the forefront of anesthesiology. Topics to include pre-operative preparation of the surgical patient, the cardiac patient in your OR, OB emergencies, neurotoxicity of anesthetics and the pediatric patient, fetal surgery concerns and post-operative care of the surgical patient. Get your CME credits at a beautiful, classic summer resort that is family friendly.</w:t>
      </w:r>
    </w:p>
    <w:p w:rsidR="00667BDD" w:rsidRDefault="00667BDD">
      <w:pPr>
        <w:spacing w:line="268" w:lineRule="exact"/>
        <w:ind w:left="147"/>
        <w:rPr>
          <w:rFonts w:ascii="Calibri"/>
        </w:rPr>
      </w:pPr>
    </w:p>
    <w:p w:rsidR="003F384E" w:rsidRDefault="00C315FB">
      <w:pPr>
        <w:spacing w:line="268" w:lineRule="exact"/>
        <w:ind w:left="147"/>
        <w:rPr>
          <w:rFonts w:ascii="Calibri"/>
        </w:rPr>
      </w:pPr>
      <w:r>
        <w:rPr>
          <w:rFonts w:ascii="Calibri"/>
        </w:rPr>
        <w:t>Additional information may be found at the course website at</w:t>
      </w:r>
    </w:p>
    <w:p w:rsidR="003F384E" w:rsidRDefault="00641C61">
      <w:pPr>
        <w:pStyle w:val="BodyText"/>
        <w:spacing w:line="293" w:lineRule="exact"/>
        <w:ind w:left="147"/>
      </w:pPr>
      <w:hyperlink r:id="rId9" w:anchor="group-tabs-node-course-default1" w:history="1">
        <w:r w:rsidR="00C315FB" w:rsidRPr="00667BDD">
          <w:rPr>
            <w:rStyle w:val="Hyperlink"/>
            <w:u w:color="0000FF"/>
          </w:rPr>
          <w:t>https://ce.m</w:t>
        </w:r>
        <w:r w:rsidR="00667BDD" w:rsidRPr="00667BDD">
          <w:rPr>
            <w:rStyle w:val="Hyperlink"/>
            <w:u w:color="0000FF"/>
          </w:rPr>
          <w:t>ayo.edu/anesthesiologyupdate2018</w:t>
        </w:r>
      </w:hyperlink>
    </w:p>
    <w:p w:rsidR="003F384E" w:rsidRDefault="00C315FB">
      <w:pPr>
        <w:spacing w:before="1"/>
        <w:ind w:left="147"/>
        <w:rPr>
          <w:rFonts w:ascii="Calibri"/>
        </w:rPr>
      </w:pPr>
      <w:r>
        <w:rPr>
          <w:rFonts w:ascii="Calibri"/>
        </w:rPr>
        <w:t>The fee to display at the Anesthesiology Update course is $1,500.</w:t>
      </w:r>
    </w:p>
    <w:p w:rsidR="003F384E" w:rsidRDefault="003F384E">
      <w:pPr>
        <w:pStyle w:val="BodyText"/>
        <w:spacing w:before="1"/>
      </w:pPr>
    </w:p>
    <w:p w:rsidR="003F384E" w:rsidRDefault="00C315FB">
      <w:pPr>
        <w:pStyle w:val="Heading4"/>
        <w:spacing w:after="19"/>
        <w:ind w:left="147"/>
        <w:rPr>
          <w:rFonts w:ascii="Calibri"/>
        </w:rPr>
      </w:pPr>
      <w:r>
        <w:rPr>
          <w:rFonts w:ascii="Calibri"/>
        </w:rPr>
        <w:t>Exhibit Opportunity</w:t>
      </w:r>
    </w:p>
    <w:p w:rsidR="003F384E" w:rsidRDefault="00382145">
      <w:pPr>
        <w:pStyle w:val="BodyText"/>
        <w:spacing w:line="20" w:lineRule="exact"/>
        <w:ind w:left="113"/>
        <w:rPr>
          <w:sz w:val="2"/>
        </w:rPr>
      </w:pPr>
      <w:r>
        <w:rPr>
          <w:noProof/>
          <w:sz w:val="2"/>
        </w:rPr>
        <mc:AlternateContent>
          <mc:Choice Requires="wpg">
            <w:drawing>
              <wp:inline distT="0" distB="0" distL="0" distR="0">
                <wp:extent cx="6536690" cy="6350"/>
                <wp:effectExtent l="9525" t="9525" r="6985" b="317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690" cy="6350"/>
                          <a:chOff x="0" y="0"/>
                          <a:chExt cx="10294" cy="10"/>
                        </a:xfrm>
                      </wpg:grpSpPr>
                      <wps:wsp>
                        <wps:cNvPr id="7" name="Line 3"/>
                        <wps:cNvCnPr/>
                        <wps:spPr bwMode="auto">
                          <a:xfrm>
                            <a:off x="5" y="5"/>
                            <a:ext cx="1028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514.7pt;height:.5pt;mso-position-horizontal-relative:char;mso-position-vertical-relative:line" coordsize="10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">
                <v:line id="Line 3" o:spid="_x0000_s1027" style="position:absolute;visibility:visible;mso-wrap-style:square" from="5,5" to="102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w10:anchorlock/>
              </v:group>
            </w:pict>
          </mc:Fallback>
        </mc:AlternateContent>
      </w:r>
    </w:p>
    <w:p w:rsidR="003F384E" w:rsidRDefault="00C315FB">
      <w:pPr>
        <w:pStyle w:val="BodyText"/>
        <w:ind w:left="147" w:right="369"/>
      </w:pPr>
      <w:r>
        <w:t xml:space="preserve">We’ve attached Mayo’s required </w:t>
      </w:r>
      <w:r>
        <w:rPr>
          <w:b/>
        </w:rPr>
        <w:t>Exhibitor Agreement</w:t>
      </w:r>
      <w:r>
        <w:t xml:space="preserve">. In order to be listed as an exhibitor at this course, this signed letter must be returned to us, along with your check, by July 10, 2018. Retain one signed copy for your files and return the other along with payment (made payable to Mayo Clinic, Federal ID #41‐6011702) to Kathy Fuqua, Mayo Clinic School of Continuous Professional Development, </w:t>
      </w:r>
      <w:proofErr w:type="gramStart"/>
      <w:r>
        <w:t>Plummer</w:t>
      </w:r>
      <w:proofErr w:type="gramEnd"/>
      <w:r>
        <w:t xml:space="preserve"> Building 2‐60, 200 1st Street SW, Rochester, MN 55905.</w:t>
      </w:r>
    </w:p>
    <w:p w:rsidR="003F384E" w:rsidRDefault="003F384E">
      <w:pPr>
        <w:pStyle w:val="BodyText"/>
      </w:pPr>
    </w:p>
    <w:p w:rsidR="003F384E" w:rsidRDefault="00C315FB">
      <w:pPr>
        <w:pStyle w:val="BodyText"/>
        <w:spacing w:before="1"/>
        <w:ind w:left="147" w:right="576"/>
      </w:pPr>
      <w:r>
        <w:t xml:space="preserve">We look forward to your support. If you have any questions or if there are “company‐specific” forms that need to be completed, please contact Kathy Fuqua by telephone at 507‐266‐9815 or via email at </w:t>
      </w:r>
      <w:hyperlink r:id="rId10">
        <w:r>
          <w:rPr>
            <w:color w:val="0000FF"/>
            <w:u w:val="single" w:color="0000FF"/>
          </w:rPr>
          <w:t>Fuqua.kathy@mayo.edu</w:t>
        </w:r>
      </w:hyperlink>
    </w:p>
    <w:p w:rsidR="003F384E" w:rsidRDefault="003F384E">
      <w:pPr>
        <w:pStyle w:val="BodyText"/>
        <w:spacing w:before="9"/>
        <w:rPr>
          <w:sz w:val="19"/>
        </w:rPr>
      </w:pPr>
    </w:p>
    <w:p w:rsidR="003F384E" w:rsidRDefault="00C315FB">
      <w:pPr>
        <w:pStyle w:val="BodyText"/>
        <w:spacing w:before="52"/>
        <w:ind w:left="147"/>
      </w:pPr>
      <w:r>
        <w:t>Thank you for your consideration and we look forward to a favorable reply.</w:t>
      </w:r>
    </w:p>
    <w:p w:rsidR="003F384E" w:rsidRDefault="003F384E">
      <w:pPr>
        <w:pStyle w:val="BodyText"/>
        <w:spacing w:before="12"/>
        <w:rPr>
          <w:sz w:val="23"/>
        </w:rPr>
      </w:pPr>
    </w:p>
    <w:p w:rsidR="003F384E" w:rsidRDefault="00C315FB">
      <w:pPr>
        <w:pStyle w:val="BodyText"/>
        <w:ind w:left="147" w:right="8955"/>
      </w:pPr>
      <w:r>
        <w:t>Sincerely, Vicki Meyer CME</w:t>
      </w:r>
      <w:r>
        <w:rPr>
          <w:spacing w:val="-10"/>
        </w:rPr>
        <w:t xml:space="preserve"> </w:t>
      </w:r>
      <w:r>
        <w:t>Specialist</w:t>
      </w:r>
    </w:p>
    <w:p w:rsidR="003F384E" w:rsidRDefault="003F384E">
      <w:pPr>
        <w:sectPr w:rsidR="003F384E">
          <w:pgSz w:w="12240" w:h="15840"/>
          <w:pgMar w:top="1500" w:right="860" w:bottom="280" w:left="860" w:header="720" w:footer="720" w:gutter="0"/>
          <w:cols w:space="720"/>
        </w:sectPr>
      </w:pPr>
    </w:p>
    <w:p w:rsidR="003F384E" w:rsidRDefault="00C315FB">
      <w:pPr>
        <w:spacing w:before="79"/>
        <w:ind w:left="3688" w:right="3589"/>
        <w:jc w:val="center"/>
        <w:rPr>
          <w:rFonts w:ascii="Tahoma"/>
          <w:b/>
          <w:sz w:val="28"/>
        </w:rPr>
      </w:pPr>
      <w:r>
        <w:rPr>
          <w:rFonts w:ascii="Tahoma"/>
          <w:b/>
          <w:sz w:val="28"/>
        </w:rPr>
        <w:t>Exhibitor Information</w:t>
      </w:r>
    </w:p>
    <w:p w:rsidR="003F384E" w:rsidRDefault="003F384E">
      <w:pPr>
        <w:pStyle w:val="BodyText"/>
        <w:rPr>
          <w:rFonts w:ascii="Tahoma"/>
          <w:b/>
          <w:sz w:val="20"/>
        </w:rPr>
      </w:pPr>
    </w:p>
    <w:p w:rsidR="003F384E" w:rsidRDefault="003F384E">
      <w:pPr>
        <w:pStyle w:val="BodyText"/>
        <w:spacing w:before="8"/>
        <w:rPr>
          <w:rFonts w:ascii="Tahoma"/>
          <w:b/>
          <w:sz w:val="27"/>
        </w:rPr>
      </w:pPr>
    </w:p>
    <w:p w:rsidR="003F384E" w:rsidRDefault="003F384E">
      <w:pPr>
        <w:rPr>
          <w:rFonts w:ascii="Tahoma"/>
          <w:sz w:val="27"/>
        </w:rPr>
        <w:sectPr w:rsidR="003F384E">
          <w:pgSz w:w="12240" w:h="15840"/>
          <w:pgMar w:top="640" w:right="980" w:bottom="280" w:left="880" w:header="720" w:footer="720" w:gutter="0"/>
          <w:cols w:space="720"/>
        </w:sectPr>
      </w:pPr>
    </w:p>
    <w:p w:rsidR="003F384E" w:rsidRDefault="00C315FB">
      <w:pPr>
        <w:spacing w:before="100" w:line="337" w:lineRule="exact"/>
        <w:ind w:left="199"/>
        <w:rPr>
          <w:rFonts w:ascii="Tahoma"/>
          <w:b/>
          <w:sz w:val="28"/>
        </w:rPr>
      </w:pPr>
      <w:r>
        <w:rPr>
          <w:rFonts w:ascii="Tahoma"/>
          <w:b/>
          <w:sz w:val="28"/>
        </w:rPr>
        <w:t>Overview</w:t>
      </w:r>
    </w:p>
    <w:p w:rsidR="003F384E" w:rsidRDefault="00C315FB">
      <w:pPr>
        <w:pStyle w:val="BodyText"/>
        <w:ind w:left="200" w:right="51"/>
        <w:rPr>
          <w:rFonts w:ascii="Arial"/>
        </w:rPr>
      </w:pPr>
      <w:r>
        <w:rPr>
          <w:rFonts w:ascii="Arial"/>
          <w:color w:val="101010"/>
        </w:rPr>
        <w:t>Anesthesiology Update will present the latest findings and recommendations for topics at the forefront of anesthesiology. Topics to include pre-operative preparation of the surgical patient, the cardiac patient in your OR, OB emergencies, neurotoxicity of anesthetics and the pediatric patient, MH updates and post-operative care of the surgical patient. Get your CME credits at a beautiful, great summer getaway and family-oriented location.</w:t>
      </w:r>
    </w:p>
    <w:p w:rsidR="003F384E" w:rsidRDefault="003F384E">
      <w:pPr>
        <w:pStyle w:val="BodyText"/>
        <w:rPr>
          <w:rFonts w:ascii="Arial"/>
          <w:sz w:val="26"/>
        </w:rPr>
      </w:pPr>
    </w:p>
    <w:p w:rsidR="003F384E" w:rsidRDefault="003F384E">
      <w:pPr>
        <w:pStyle w:val="BodyText"/>
        <w:spacing w:before="8"/>
        <w:rPr>
          <w:rFonts w:ascii="Arial"/>
          <w:sz w:val="28"/>
        </w:rPr>
      </w:pPr>
    </w:p>
    <w:p w:rsidR="003F384E" w:rsidRDefault="00C315FB">
      <w:pPr>
        <w:pStyle w:val="Heading2"/>
        <w:spacing w:line="338" w:lineRule="exact"/>
        <w:ind w:left="200"/>
      </w:pPr>
      <w:r>
        <w:rPr>
          <w:color w:val="101010"/>
        </w:rPr>
        <w:t>Audience</w:t>
      </w:r>
    </w:p>
    <w:p w:rsidR="003F384E" w:rsidRDefault="00C315FB">
      <w:pPr>
        <w:pStyle w:val="BodyText"/>
        <w:ind w:left="200" w:right="276"/>
        <w:rPr>
          <w:rFonts w:ascii="Tahoma"/>
        </w:rPr>
      </w:pPr>
      <w:r>
        <w:rPr>
          <w:rFonts w:ascii="Tahoma"/>
        </w:rPr>
        <w:t xml:space="preserve">We expect 75-100 attendees at the Anesthesiology Update course. This conference is applicable to </w:t>
      </w:r>
      <w:proofErr w:type="spellStart"/>
      <w:r>
        <w:rPr>
          <w:rFonts w:ascii="Tahoma"/>
        </w:rPr>
        <w:t>M.D.s</w:t>
      </w:r>
      <w:proofErr w:type="spellEnd"/>
      <w:r>
        <w:rPr>
          <w:rFonts w:ascii="Tahoma"/>
        </w:rPr>
        <w:t xml:space="preserve">, </w:t>
      </w:r>
      <w:proofErr w:type="spellStart"/>
      <w:r>
        <w:rPr>
          <w:rFonts w:ascii="Tahoma"/>
        </w:rPr>
        <w:t>Ph.D.s</w:t>
      </w:r>
      <w:proofErr w:type="spellEnd"/>
      <w:r>
        <w:rPr>
          <w:rFonts w:ascii="Tahoma"/>
        </w:rPr>
        <w:t xml:space="preserve">, </w:t>
      </w:r>
      <w:proofErr w:type="spellStart"/>
      <w:r>
        <w:rPr>
          <w:rFonts w:ascii="Tahoma"/>
        </w:rPr>
        <w:t>D.O.s</w:t>
      </w:r>
      <w:proofErr w:type="spellEnd"/>
      <w:r>
        <w:rPr>
          <w:rFonts w:ascii="Tahoma"/>
        </w:rPr>
        <w:t>, Anesthesiology Assistant (AAs), Certified Register Nurse Anesthetists (CRNAs) Residents, Fellows, NPs, PAs, Allied Health Professional and Retirees.</w:t>
      </w:r>
    </w:p>
    <w:p w:rsidR="003F384E" w:rsidRDefault="003F384E">
      <w:pPr>
        <w:pStyle w:val="BodyText"/>
        <w:rPr>
          <w:rFonts w:ascii="Tahoma"/>
          <w:sz w:val="28"/>
        </w:rPr>
      </w:pPr>
    </w:p>
    <w:p w:rsidR="003F384E" w:rsidRDefault="00C315FB">
      <w:pPr>
        <w:pStyle w:val="Heading2"/>
        <w:spacing w:before="205"/>
        <w:ind w:left="200"/>
      </w:pPr>
      <w:r>
        <w:rPr>
          <w:color w:val="101010"/>
        </w:rPr>
        <w:t>Attendee List</w:t>
      </w:r>
    </w:p>
    <w:p w:rsidR="003F384E" w:rsidRDefault="00C315FB">
      <w:pPr>
        <w:pStyle w:val="BodyText"/>
        <w:ind w:left="200"/>
        <w:rPr>
          <w:rFonts w:ascii="Tahoma"/>
        </w:rPr>
      </w:pPr>
      <w:r>
        <w:rPr>
          <w:rFonts w:ascii="Tahoma"/>
        </w:rPr>
        <w:t>Exhibitors will be provided and attendee list with the following attendee information:</w:t>
      </w:r>
    </w:p>
    <w:p w:rsidR="003F384E" w:rsidRDefault="00C315FB">
      <w:pPr>
        <w:pStyle w:val="ListParagraph"/>
        <w:numPr>
          <w:ilvl w:val="0"/>
          <w:numId w:val="2"/>
        </w:numPr>
        <w:tabs>
          <w:tab w:val="left" w:pos="1000"/>
          <w:tab w:val="left" w:pos="1001"/>
        </w:tabs>
        <w:spacing w:line="292" w:lineRule="exact"/>
        <w:rPr>
          <w:rFonts w:ascii="Tahoma"/>
          <w:sz w:val="24"/>
        </w:rPr>
      </w:pPr>
      <w:r>
        <w:rPr>
          <w:rFonts w:ascii="Tahoma"/>
          <w:sz w:val="24"/>
        </w:rPr>
        <w:t>First/Last</w:t>
      </w:r>
      <w:r>
        <w:rPr>
          <w:rFonts w:ascii="Tahoma"/>
          <w:spacing w:val="-14"/>
          <w:sz w:val="24"/>
        </w:rPr>
        <w:t xml:space="preserve"> </w:t>
      </w:r>
      <w:r>
        <w:rPr>
          <w:rFonts w:ascii="Tahoma"/>
          <w:sz w:val="24"/>
        </w:rPr>
        <w:t>Name</w:t>
      </w:r>
    </w:p>
    <w:p w:rsidR="003F384E" w:rsidRDefault="00C315FB">
      <w:pPr>
        <w:pStyle w:val="ListParagraph"/>
        <w:numPr>
          <w:ilvl w:val="0"/>
          <w:numId w:val="2"/>
        </w:numPr>
        <w:tabs>
          <w:tab w:val="left" w:pos="1000"/>
          <w:tab w:val="left" w:pos="1001"/>
        </w:tabs>
        <w:spacing w:line="290" w:lineRule="exact"/>
        <w:rPr>
          <w:rFonts w:ascii="Tahoma"/>
          <w:sz w:val="24"/>
        </w:rPr>
      </w:pPr>
      <w:r>
        <w:rPr>
          <w:rFonts w:ascii="Tahoma"/>
          <w:sz w:val="24"/>
        </w:rPr>
        <w:t>Credentials</w:t>
      </w:r>
    </w:p>
    <w:p w:rsidR="003F384E" w:rsidRDefault="00C315FB">
      <w:pPr>
        <w:pStyle w:val="ListParagraph"/>
        <w:numPr>
          <w:ilvl w:val="0"/>
          <w:numId w:val="2"/>
        </w:numPr>
        <w:tabs>
          <w:tab w:val="left" w:pos="1000"/>
          <w:tab w:val="left" w:pos="1001"/>
        </w:tabs>
        <w:spacing w:line="292" w:lineRule="exact"/>
        <w:rPr>
          <w:rFonts w:ascii="Tahoma"/>
          <w:sz w:val="24"/>
        </w:rPr>
      </w:pPr>
      <w:r>
        <w:rPr>
          <w:rFonts w:ascii="Tahoma"/>
          <w:sz w:val="24"/>
        </w:rPr>
        <w:t>City,</w:t>
      </w:r>
      <w:r>
        <w:rPr>
          <w:rFonts w:ascii="Tahoma"/>
          <w:spacing w:val="-10"/>
          <w:sz w:val="24"/>
        </w:rPr>
        <w:t xml:space="preserve"> </w:t>
      </w:r>
      <w:r>
        <w:rPr>
          <w:rFonts w:ascii="Tahoma"/>
          <w:sz w:val="24"/>
        </w:rPr>
        <w:t>State</w:t>
      </w:r>
    </w:p>
    <w:p w:rsidR="003F384E" w:rsidRDefault="003F384E">
      <w:pPr>
        <w:pStyle w:val="BodyText"/>
        <w:rPr>
          <w:rFonts w:ascii="Tahoma"/>
          <w:sz w:val="28"/>
        </w:rPr>
      </w:pPr>
    </w:p>
    <w:p w:rsidR="003F384E" w:rsidRDefault="00C315FB">
      <w:pPr>
        <w:pStyle w:val="Heading2"/>
        <w:spacing w:before="202"/>
        <w:ind w:left="200"/>
      </w:pPr>
      <w:r>
        <w:t>Dates</w:t>
      </w:r>
    </w:p>
    <w:p w:rsidR="003F384E" w:rsidRDefault="00C315FB">
      <w:pPr>
        <w:pStyle w:val="BodyText"/>
        <w:ind w:left="200"/>
        <w:rPr>
          <w:rFonts w:ascii="Tahoma"/>
        </w:rPr>
      </w:pPr>
      <w:r>
        <w:rPr>
          <w:rFonts w:ascii="Tahoma"/>
        </w:rPr>
        <w:t>Friday-Sunday, July 13-15, 2018</w:t>
      </w:r>
    </w:p>
    <w:p w:rsidR="003F384E" w:rsidRDefault="003F384E">
      <w:pPr>
        <w:pStyle w:val="BodyText"/>
        <w:rPr>
          <w:rFonts w:ascii="Tahoma"/>
          <w:sz w:val="28"/>
        </w:rPr>
      </w:pPr>
    </w:p>
    <w:p w:rsidR="003F384E" w:rsidRDefault="003F384E">
      <w:pPr>
        <w:pStyle w:val="BodyText"/>
        <w:spacing w:before="10"/>
        <w:rPr>
          <w:rFonts w:ascii="Tahoma"/>
          <w:sz w:val="23"/>
        </w:rPr>
      </w:pPr>
    </w:p>
    <w:p w:rsidR="003F384E" w:rsidRDefault="00C315FB">
      <w:pPr>
        <w:pStyle w:val="Heading2"/>
        <w:ind w:left="200"/>
      </w:pPr>
      <w:r>
        <w:t>Website</w:t>
      </w:r>
    </w:p>
    <w:p w:rsidR="003F384E" w:rsidRDefault="00641C61">
      <w:pPr>
        <w:pStyle w:val="BodyText"/>
        <w:ind w:left="110"/>
      </w:pPr>
      <w:hyperlink r:id="rId11" w:anchor="group-tabs-node-course-default1" w:history="1">
        <w:r w:rsidR="00C315FB" w:rsidRPr="00C315FB">
          <w:rPr>
            <w:rStyle w:val="Hyperlink"/>
            <w:u w:color="800080"/>
          </w:rPr>
          <w:t>https://ce.mayo.edu/anesthesiologyupdate2018</w:t>
        </w:r>
      </w:hyperlink>
    </w:p>
    <w:p w:rsidR="003F384E" w:rsidRDefault="00C315FB">
      <w:pPr>
        <w:pStyle w:val="Heading2"/>
        <w:spacing w:before="100"/>
      </w:pPr>
      <w:r>
        <w:rPr>
          <w:b w:val="0"/>
        </w:rPr>
        <w:br w:type="column"/>
      </w:r>
      <w:r>
        <w:t>Location</w:t>
      </w:r>
    </w:p>
    <w:p w:rsidR="003F384E" w:rsidRDefault="00C315FB">
      <w:pPr>
        <w:pStyle w:val="BodyText"/>
        <w:spacing w:line="289" w:lineRule="exact"/>
        <w:ind w:left="110"/>
        <w:rPr>
          <w:rFonts w:ascii="Tahoma"/>
        </w:rPr>
      </w:pPr>
      <w:r>
        <w:rPr>
          <w:rFonts w:ascii="Tahoma"/>
        </w:rPr>
        <w:t>Grand Hotel</w:t>
      </w:r>
    </w:p>
    <w:p w:rsidR="003F384E" w:rsidRDefault="00C315FB">
      <w:pPr>
        <w:pStyle w:val="BodyText"/>
        <w:ind w:left="110" w:right="1922"/>
        <w:rPr>
          <w:rFonts w:ascii="Tahoma"/>
        </w:rPr>
      </w:pPr>
      <w:r>
        <w:rPr>
          <w:rFonts w:ascii="Tahoma"/>
          <w:color w:val="101010"/>
        </w:rPr>
        <w:t>286 Grand Avenue Mackinac Island, MI 49757</w:t>
      </w:r>
    </w:p>
    <w:p w:rsidR="003F384E" w:rsidRDefault="003F384E">
      <w:pPr>
        <w:pStyle w:val="BodyText"/>
        <w:rPr>
          <w:rFonts w:ascii="Tahoma"/>
          <w:sz w:val="28"/>
        </w:rPr>
      </w:pPr>
    </w:p>
    <w:p w:rsidR="003F384E" w:rsidRDefault="003F384E">
      <w:pPr>
        <w:pStyle w:val="BodyText"/>
        <w:spacing w:before="9"/>
        <w:rPr>
          <w:rFonts w:ascii="Tahoma"/>
          <w:sz w:val="39"/>
        </w:rPr>
      </w:pPr>
    </w:p>
    <w:p w:rsidR="003F384E" w:rsidRDefault="00C315FB">
      <w:pPr>
        <w:pStyle w:val="Heading2"/>
      </w:pPr>
      <w:r>
        <w:t>Price</w:t>
      </w:r>
    </w:p>
    <w:p w:rsidR="003F384E" w:rsidRDefault="00C315FB">
      <w:pPr>
        <w:pStyle w:val="BodyText"/>
        <w:ind w:left="110" w:right="90"/>
        <w:rPr>
          <w:rFonts w:ascii="Tahoma"/>
        </w:rPr>
      </w:pPr>
      <w:r>
        <w:rPr>
          <w:rFonts w:ascii="Tahoma"/>
        </w:rPr>
        <w:t>$1,500, exhibit fee includes one 6 foot table and two chairs. Exhibitors are invited to participate in all food and beverage events, which include breakfast, lunch, refreshment breaks and reception. Up to two (2) company representatives may attend.</w:t>
      </w:r>
    </w:p>
    <w:p w:rsidR="003F384E" w:rsidRDefault="003F384E">
      <w:pPr>
        <w:pStyle w:val="BodyText"/>
        <w:rPr>
          <w:rFonts w:ascii="Tahoma"/>
          <w:sz w:val="28"/>
        </w:rPr>
      </w:pPr>
    </w:p>
    <w:p w:rsidR="003F384E" w:rsidRDefault="003F384E">
      <w:pPr>
        <w:pStyle w:val="BodyText"/>
        <w:spacing w:before="8"/>
        <w:rPr>
          <w:rFonts w:ascii="Tahoma"/>
          <w:sz w:val="39"/>
        </w:rPr>
      </w:pPr>
    </w:p>
    <w:p w:rsidR="003F384E" w:rsidRDefault="00C315FB">
      <w:pPr>
        <w:pStyle w:val="Heading2"/>
      </w:pPr>
      <w:r>
        <w:t>Exhibit Area</w:t>
      </w:r>
    </w:p>
    <w:p w:rsidR="003F384E" w:rsidRDefault="00C315FB">
      <w:pPr>
        <w:pStyle w:val="BodyText"/>
        <w:ind w:left="110" w:right="127"/>
        <w:rPr>
          <w:rFonts w:ascii="Tahoma"/>
        </w:rPr>
      </w:pPr>
      <w:r>
        <w:rPr>
          <w:rFonts w:ascii="Tahoma"/>
        </w:rPr>
        <w:t>Exhibitors will be placed in the Theatre Foyer, located just outside the Theatre with the refreshments.</w:t>
      </w:r>
    </w:p>
    <w:p w:rsidR="003F384E" w:rsidRDefault="003F384E">
      <w:pPr>
        <w:pStyle w:val="BodyText"/>
        <w:rPr>
          <w:rFonts w:ascii="Tahoma"/>
          <w:sz w:val="28"/>
        </w:rPr>
      </w:pPr>
    </w:p>
    <w:p w:rsidR="003F384E" w:rsidRDefault="003F384E">
      <w:pPr>
        <w:pStyle w:val="BodyText"/>
        <w:spacing w:before="10"/>
        <w:rPr>
          <w:rFonts w:ascii="Tahoma"/>
          <w:sz w:val="23"/>
        </w:rPr>
      </w:pPr>
    </w:p>
    <w:p w:rsidR="003F384E" w:rsidRDefault="00C315FB">
      <w:pPr>
        <w:pStyle w:val="Heading2"/>
        <w:spacing w:before="1" w:line="323" w:lineRule="exact"/>
      </w:pPr>
      <w:r>
        <w:t>Set-Up</w:t>
      </w:r>
    </w:p>
    <w:p w:rsidR="003F384E" w:rsidRDefault="00C315FB">
      <w:pPr>
        <w:pStyle w:val="BodyText"/>
        <w:spacing w:before="23" w:line="290" w:lineRule="exact"/>
        <w:ind w:left="110" w:right="1040"/>
        <w:rPr>
          <w:rFonts w:ascii="Tahoma" w:hAnsi="Tahoma"/>
        </w:rPr>
      </w:pPr>
      <w:r>
        <w:rPr>
          <w:rFonts w:ascii="Tahoma" w:hAnsi="Tahoma"/>
        </w:rPr>
        <w:t xml:space="preserve">Set up will be Thursday, July </w:t>
      </w:r>
      <w:proofErr w:type="gramStart"/>
      <w:r>
        <w:rPr>
          <w:rFonts w:ascii="Tahoma" w:hAnsi="Tahoma"/>
        </w:rPr>
        <w:t>12</w:t>
      </w:r>
      <w:r w:rsidRPr="00C315FB">
        <w:rPr>
          <w:rFonts w:ascii="Tahoma" w:hAnsi="Tahoma"/>
          <w:vertAlign w:val="superscript"/>
        </w:rPr>
        <w:t>th</w:t>
      </w:r>
      <w:r>
        <w:rPr>
          <w:rFonts w:ascii="Tahoma" w:hAnsi="Tahoma"/>
        </w:rPr>
        <w:t xml:space="preserve"> </w:t>
      </w:r>
      <w:r>
        <w:rPr>
          <w:rFonts w:ascii="Tahoma" w:hAnsi="Tahoma"/>
          <w:position w:val="11"/>
          <w:sz w:val="16"/>
        </w:rPr>
        <w:t xml:space="preserve"> </w:t>
      </w:r>
      <w:r>
        <w:rPr>
          <w:rFonts w:ascii="Tahoma" w:hAnsi="Tahoma"/>
        </w:rPr>
        <w:t>between</w:t>
      </w:r>
      <w:proofErr w:type="gramEnd"/>
      <w:r>
        <w:rPr>
          <w:rFonts w:ascii="Tahoma" w:hAnsi="Tahoma"/>
        </w:rPr>
        <w:t xml:space="preserve"> 5:00–7:00 p.m.</w:t>
      </w:r>
    </w:p>
    <w:p w:rsidR="003F384E" w:rsidRDefault="003F384E">
      <w:pPr>
        <w:pStyle w:val="BodyText"/>
        <w:rPr>
          <w:rFonts w:ascii="Tahoma"/>
          <w:sz w:val="28"/>
        </w:rPr>
      </w:pPr>
    </w:p>
    <w:p w:rsidR="003F384E" w:rsidRDefault="003F384E">
      <w:pPr>
        <w:pStyle w:val="BodyText"/>
        <w:spacing w:before="11"/>
        <w:rPr>
          <w:rFonts w:ascii="Tahoma"/>
          <w:sz w:val="38"/>
        </w:rPr>
      </w:pPr>
    </w:p>
    <w:p w:rsidR="003F384E" w:rsidRDefault="00C315FB">
      <w:pPr>
        <w:pStyle w:val="Heading2"/>
        <w:spacing w:line="323" w:lineRule="exact"/>
      </w:pPr>
      <w:r>
        <w:t>Hours</w:t>
      </w:r>
    </w:p>
    <w:p w:rsidR="00C315FB" w:rsidRDefault="00C315FB">
      <w:pPr>
        <w:pStyle w:val="BodyText"/>
        <w:spacing w:before="23" w:line="290" w:lineRule="exact"/>
        <w:ind w:left="110" w:right="1040"/>
        <w:rPr>
          <w:rFonts w:ascii="Tahoma" w:hAnsi="Tahoma"/>
          <w:position w:val="11"/>
          <w:sz w:val="16"/>
        </w:rPr>
      </w:pPr>
      <w:r>
        <w:rPr>
          <w:rFonts w:ascii="Tahoma" w:hAnsi="Tahoma"/>
        </w:rPr>
        <w:t>July 13-15, 2018</w:t>
      </w:r>
      <w:r>
        <w:rPr>
          <w:rFonts w:ascii="Tahoma" w:hAnsi="Tahoma"/>
          <w:position w:val="11"/>
          <w:sz w:val="16"/>
        </w:rPr>
        <w:t xml:space="preserve"> </w:t>
      </w:r>
    </w:p>
    <w:p w:rsidR="003F384E" w:rsidRDefault="00C315FB">
      <w:pPr>
        <w:pStyle w:val="BodyText"/>
        <w:spacing w:before="23" w:line="290" w:lineRule="exact"/>
        <w:ind w:left="110" w:right="1040"/>
        <w:rPr>
          <w:rFonts w:ascii="Tahoma" w:hAnsi="Tahoma"/>
        </w:rPr>
      </w:pPr>
      <w:r>
        <w:rPr>
          <w:rFonts w:ascii="Tahoma" w:hAnsi="Tahoma"/>
        </w:rPr>
        <w:t>From 6:30 a.m. to 12:30 p.m.</w:t>
      </w:r>
    </w:p>
    <w:p w:rsidR="003F384E" w:rsidRDefault="003F384E">
      <w:pPr>
        <w:spacing w:line="290" w:lineRule="exact"/>
        <w:rPr>
          <w:rFonts w:ascii="Tahoma" w:hAnsi="Tahoma"/>
        </w:rPr>
        <w:sectPr w:rsidR="003F384E">
          <w:type w:val="continuous"/>
          <w:pgSz w:w="12240" w:h="15840"/>
          <w:pgMar w:top="1500" w:right="980" w:bottom="280" w:left="880" w:header="720" w:footer="720" w:gutter="0"/>
          <w:cols w:num="2" w:space="720" w:equalWidth="0">
            <w:col w:w="4884" w:space="606"/>
            <w:col w:w="4890"/>
          </w:cols>
        </w:sectPr>
      </w:pPr>
    </w:p>
    <w:p w:rsidR="003F384E" w:rsidRDefault="00C315FB">
      <w:pPr>
        <w:pStyle w:val="Heading2"/>
        <w:spacing w:before="13" w:line="276" w:lineRule="auto"/>
        <w:ind w:left="521" w:right="463"/>
        <w:jc w:val="center"/>
        <w:rPr>
          <w:rFonts w:ascii="Cambria"/>
        </w:rPr>
      </w:pPr>
      <w:r>
        <w:rPr>
          <w:rFonts w:ascii="Cambria"/>
          <w:color w:val="365F91"/>
        </w:rPr>
        <w:t>Mayo Clinic School of Continuous Professional Development (MCSCPD) Exhibitor Agreement</w:t>
      </w:r>
    </w:p>
    <w:p w:rsidR="003F384E" w:rsidRDefault="00C315FB">
      <w:pPr>
        <w:pStyle w:val="BodyText"/>
        <w:spacing w:before="277"/>
        <w:ind w:left="3688" w:hanging="2880"/>
        <w:rPr>
          <w:rFonts w:ascii="Courier New" w:hAnsi="Courier New"/>
        </w:rPr>
      </w:pPr>
      <w:r>
        <w:rPr>
          <w:rFonts w:ascii="Courier New" w:hAnsi="Courier New"/>
        </w:rPr>
        <w:t>Agreement between: ACCREDITED PROVIDER: Mayo Clinic College</w:t>
      </w:r>
      <w:r>
        <w:rPr>
          <w:rFonts w:ascii="Courier New" w:hAnsi="Courier New"/>
          <w:spacing w:val="-54"/>
        </w:rPr>
        <w:t xml:space="preserve"> </w:t>
      </w:r>
      <w:r>
        <w:rPr>
          <w:rFonts w:ascii="Courier New" w:hAnsi="Courier New"/>
        </w:rPr>
        <w:t>of Medicine – MCSCPD AND:</w:t>
      </w:r>
    </w:p>
    <w:p w:rsidR="003F384E" w:rsidRDefault="003F384E">
      <w:pPr>
        <w:rPr>
          <w:sz w:val="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8"/>
        <w:gridCol w:w="1692"/>
        <w:gridCol w:w="1800"/>
        <w:gridCol w:w="3420"/>
      </w:tblGrid>
      <w:tr w:rsidR="003F384E">
        <w:trPr>
          <w:trHeight w:hRule="exact" w:val="304"/>
        </w:trPr>
        <w:tc>
          <w:tcPr>
            <w:tcW w:w="2898" w:type="dxa"/>
            <w:shd w:val="clear" w:color="auto" w:fill="DBE5F1"/>
          </w:tcPr>
          <w:p w:rsidR="003F384E" w:rsidRDefault="00C315FB">
            <w:pPr>
              <w:pStyle w:val="TableParagraph"/>
              <w:spacing w:before="5"/>
              <w:rPr>
                <w:sz w:val="24"/>
              </w:rPr>
            </w:pPr>
            <w:r>
              <w:rPr>
                <w:sz w:val="24"/>
              </w:rPr>
              <w:t>Activity Title</w:t>
            </w:r>
          </w:p>
        </w:tc>
        <w:tc>
          <w:tcPr>
            <w:tcW w:w="6912" w:type="dxa"/>
            <w:gridSpan w:val="3"/>
          </w:tcPr>
          <w:p w:rsidR="003F384E" w:rsidRDefault="00C315FB">
            <w:pPr>
              <w:pStyle w:val="TableParagraph"/>
              <w:spacing w:line="292" w:lineRule="exact"/>
              <w:ind w:left="85"/>
              <w:rPr>
                <w:rFonts w:ascii="Calibri"/>
                <w:b/>
                <w:sz w:val="24"/>
              </w:rPr>
            </w:pPr>
            <w:r>
              <w:rPr>
                <w:rFonts w:ascii="Calibri"/>
                <w:b/>
                <w:sz w:val="24"/>
              </w:rPr>
              <w:t>Mayo Clinic Course on Anesthesiology Update</w:t>
            </w:r>
          </w:p>
        </w:tc>
      </w:tr>
      <w:tr w:rsidR="003F384E">
        <w:trPr>
          <w:trHeight w:hRule="exact" w:val="281"/>
        </w:trPr>
        <w:tc>
          <w:tcPr>
            <w:tcW w:w="2898" w:type="dxa"/>
            <w:shd w:val="clear" w:color="auto" w:fill="DBE5F1"/>
          </w:tcPr>
          <w:p w:rsidR="003F384E" w:rsidRDefault="00C315FB">
            <w:pPr>
              <w:pStyle w:val="TableParagraph"/>
              <w:spacing w:before="5"/>
              <w:rPr>
                <w:sz w:val="24"/>
              </w:rPr>
            </w:pPr>
            <w:r>
              <w:rPr>
                <w:sz w:val="24"/>
              </w:rPr>
              <w:t>Activity Number</w:t>
            </w:r>
          </w:p>
        </w:tc>
        <w:tc>
          <w:tcPr>
            <w:tcW w:w="6912" w:type="dxa"/>
            <w:gridSpan w:val="3"/>
          </w:tcPr>
          <w:p w:rsidR="003F384E" w:rsidRDefault="00C315FB" w:rsidP="00C315FB">
            <w:pPr>
              <w:pStyle w:val="TableParagraph"/>
              <w:spacing w:before="5"/>
              <w:ind w:left="102"/>
              <w:rPr>
                <w:sz w:val="24"/>
              </w:rPr>
            </w:pPr>
            <w:r>
              <w:rPr>
                <w:sz w:val="24"/>
              </w:rPr>
              <w:t>18R05931</w:t>
            </w:r>
          </w:p>
        </w:tc>
      </w:tr>
      <w:tr w:rsidR="003F384E">
        <w:trPr>
          <w:trHeight w:hRule="exact" w:val="282"/>
        </w:trPr>
        <w:tc>
          <w:tcPr>
            <w:tcW w:w="2898" w:type="dxa"/>
            <w:shd w:val="clear" w:color="auto" w:fill="DBE5F1"/>
          </w:tcPr>
          <w:p w:rsidR="003F384E" w:rsidRDefault="00C315FB">
            <w:pPr>
              <w:pStyle w:val="TableParagraph"/>
              <w:spacing w:before="6"/>
              <w:rPr>
                <w:sz w:val="24"/>
              </w:rPr>
            </w:pPr>
            <w:r>
              <w:rPr>
                <w:sz w:val="24"/>
              </w:rPr>
              <w:t>Location</w:t>
            </w:r>
          </w:p>
        </w:tc>
        <w:tc>
          <w:tcPr>
            <w:tcW w:w="6912" w:type="dxa"/>
            <w:gridSpan w:val="3"/>
          </w:tcPr>
          <w:p w:rsidR="003F384E" w:rsidRDefault="00C315FB">
            <w:pPr>
              <w:pStyle w:val="TableParagraph"/>
              <w:spacing w:before="6"/>
              <w:ind w:left="102"/>
              <w:rPr>
                <w:sz w:val="24"/>
              </w:rPr>
            </w:pPr>
            <w:r>
              <w:rPr>
                <w:sz w:val="24"/>
              </w:rPr>
              <w:t>Grand Hotel, Mackinac Island, MI</w:t>
            </w:r>
          </w:p>
        </w:tc>
      </w:tr>
      <w:tr w:rsidR="003F384E">
        <w:trPr>
          <w:trHeight w:hRule="exact" w:val="288"/>
        </w:trPr>
        <w:tc>
          <w:tcPr>
            <w:tcW w:w="2898" w:type="dxa"/>
            <w:shd w:val="clear" w:color="auto" w:fill="DBE5F1"/>
          </w:tcPr>
          <w:p w:rsidR="003F384E" w:rsidRDefault="00C315FB">
            <w:pPr>
              <w:pStyle w:val="TableParagraph"/>
              <w:spacing w:before="6"/>
              <w:rPr>
                <w:sz w:val="24"/>
              </w:rPr>
            </w:pPr>
            <w:r>
              <w:rPr>
                <w:sz w:val="24"/>
              </w:rPr>
              <w:t>Dates</w:t>
            </w:r>
          </w:p>
        </w:tc>
        <w:tc>
          <w:tcPr>
            <w:tcW w:w="6912" w:type="dxa"/>
            <w:gridSpan w:val="3"/>
          </w:tcPr>
          <w:p w:rsidR="003F384E" w:rsidRDefault="00C315FB">
            <w:pPr>
              <w:pStyle w:val="TableParagraph"/>
              <w:spacing w:before="6"/>
              <w:rPr>
                <w:sz w:val="24"/>
              </w:rPr>
            </w:pPr>
            <w:r>
              <w:rPr>
                <w:sz w:val="24"/>
              </w:rPr>
              <w:t>July 13-15, 2018</w:t>
            </w:r>
          </w:p>
        </w:tc>
      </w:tr>
      <w:tr w:rsidR="003F384E">
        <w:trPr>
          <w:trHeight w:hRule="exact" w:val="830"/>
        </w:trPr>
        <w:tc>
          <w:tcPr>
            <w:tcW w:w="4590" w:type="dxa"/>
            <w:gridSpan w:val="2"/>
            <w:shd w:val="clear" w:color="auto" w:fill="DBE5F1"/>
          </w:tcPr>
          <w:p w:rsidR="003F384E" w:rsidRDefault="00C315FB">
            <w:pPr>
              <w:pStyle w:val="TableParagraph"/>
              <w:spacing w:before="10"/>
              <w:ind w:right="1000"/>
              <w:rPr>
                <w:sz w:val="24"/>
              </w:rPr>
            </w:pPr>
            <w:r>
              <w:rPr>
                <w:sz w:val="24"/>
              </w:rPr>
              <w:t>Company Name (Exhibitor) (as it should appear on printed materials)</w:t>
            </w:r>
          </w:p>
        </w:tc>
        <w:tc>
          <w:tcPr>
            <w:tcW w:w="5220" w:type="dxa"/>
            <w:gridSpan w:val="2"/>
          </w:tcPr>
          <w:p w:rsidR="003F384E" w:rsidRDefault="003F384E"/>
        </w:tc>
      </w:tr>
      <w:tr w:rsidR="003F384E">
        <w:trPr>
          <w:trHeight w:hRule="exact" w:val="553"/>
        </w:trPr>
        <w:tc>
          <w:tcPr>
            <w:tcW w:w="4590" w:type="dxa"/>
            <w:gridSpan w:val="2"/>
            <w:shd w:val="clear" w:color="auto" w:fill="DBE5F1"/>
          </w:tcPr>
          <w:p w:rsidR="003F384E" w:rsidRDefault="00C315FB">
            <w:pPr>
              <w:pStyle w:val="TableParagraph"/>
              <w:spacing w:before="5"/>
              <w:ind w:right="280"/>
              <w:rPr>
                <w:sz w:val="24"/>
              </w:rPr>
            </w:pPr>
            <w:r>
              <w:rPr>
                <w:sz w:val="24"/>
              </w:rPr>
              <w:t>Exhibit Contact (if different then exhibit Rep.)</w:t>
            </w:r>
          </w:p>
        </w:tc>
        <w:tc>
          <w:tcPr>
            <w:tcW w:w="5220" w:type="dxa"/>
            <w:gridSpan w:val="2"/>
          </w:tcPr>
          <w:p w:rsidR="003F384E" w:rsidRDefault="003F384E"/>
        </w:tc>
      </w:tr>
      <w:tr w:rsidR="003F384E">
        <w:trPr>
          <w:trHeight w:hRule="exact" w:val="1369"/>
        </w:trPr>
        <w:tc>
          <w:tcPr>
            <w:tcW w:w="4590" w:type="dxa"/>
            <w:gridSpan w:val="2"/>
            <w:shd w:val="clear" w:color="auto" w:fill="DBE5F1"/>
          </w:tcPr>
          <w:p w:rsidR="003F384E" w:rsidRDefault="00C315FB">
            <w:pPr>
              <w:pStyle w:val="TableParagraph"/>
              <w:spacing w:before="5"/>
              <w:ind w:right="424"/>
              <w:rPr>
                <w:sz w:val="24"/>
              </w:rPr>
            </w:pPr>
            <w:r>
              <w:rPr>
                <w:sz w:val="24"/>
              </w:rPr>
              <w:t>Name(s) of Representative(s) exhibiting:</w:t>
            </w:r>
          </w:p>
          <w:p w:rsidR="003F384E" w:rsidRDefault="00C315FB">
            <w:pPr>
              <w:pStyle w:val="TableParagraph"/>
              <w:ind w:right="568"/>
              <w:rPr>
                <w:sz w:val="24"/>
              </w:rPr>
            </w:pPr>
            <w:r>
              <w:rPr>
                <w:sz w:val="24"/>
              </w:rPr>
              <w:t>(Maximum of two representatives allowed per exhibit)</w:t>
            </w:r>
          </w:p>
        </w:tc>
        <w:tc>
          <w:tcPr>
            <w:tcW w:w="5220" w:type="dxa"/>
            <w:gridSpan w:val="2"/>
          </w:tcPr>
          <w:p w:rsidR="003F384E" w:rsidRDefault="003F384E"/>
        </w:tc>
      </w:tr>
      <w:tr w:rsidR="003F384E">
        <w:trPr>
          <w:trHeight w:hRule="exact" w:val="282"/>
        </w:trPr>
        <w:tc>
          <w:tcPr>
            <w:tcW w:w="4590" w:type="dxa"/>
            <w:gridSpan w:val="2"/>
            <w:shd w:val="clear" w:color="auto" w:fill="DBE5F1"/>
          </w:tcPr>
          <w:p w:rsidR="003F384E" w:rsidRDefault="00C315FB">
            <w:pPr>
              <w:pStyle w:val="TableParagraph"/>
              <w:spacing w:before="6"/>
              <w:rPr>
                <w:sz w:val="24"/>
              </w:rPr>
            </w:pPr>
            <w:r>
              <w:rPr>
                <w:sz w:val="24"/>
              </w:rPr>
              <w:t>Address</w:t>
            </w:r>
          </w:p>
        </w:tc>
        <w:tc>
          <w:tcPr>
            <w:tcW w:w="5220" w:type="dxa"/>
            <w:gridSpan w:val="2"/>
          </w:tcPr>
          <w:p w:rsidR="003F384E" w:rsidRDefault="003F384E"/>
        </w:tc>
      </w:tr>
      <w:tr w:rsidR="003F384E">
        <w:trPr>
          <w:trHeight w:hRule="exact" w:val="282"/>
        </w:trPr>
        <w:tc>
          <w:tcPr>
            <w:tcW w:w="4590" w:type="dxa"/>
            <w:gridSpan w:val="2"/>
            <w:shd w:val="clear" w:color="auto" w:fill="DBE5F1"/>
          </w:tcPr>
          <w:p w:rsidR="003F384E" w:rsidRDefault="00C315FB">
            <w:pPr>
              <w:pStyle w:val="TableParagraph"/>
              <w:spacing w:before="5"/>
              <w:rPr>
                <w:sz w:val="24"/>
              </w:rPr>
            </w:pPr>
            <w:r>
              <w:rPr>
                <w:sz w:val="24"/>
              </w:rPr>
              <w:t>Telephone</w:t>
            </w:r>
          </w:p>
        </w:tc>
        <w:tc>
          <w:tcPr>
            <w:tcW w:w="5220" w:type="dxa"/>
            <w:gridSpan w:val="2"/>
          </w:tcPr>
          <w:p w:rsidR="003F384E" w:rsidRDefault="003F384E"/>
        </w:tc>
      </w:tr>
      <w:tr w:rsidR="003F384E">
        <w:trPr>
          <w:trHeight w:hRule="exact" w:val="282"/>
        </w:trPr>
        <w:tc>
          <w:tcPr>
            <w:tcW w:w="4590" w:type="dxa"/>
            <w:gridSpan w:val="2"/>
            <w:shd w:val="clear" w:color="auto" w:fill="DBE5F1"/>
          </w:tcPr>
          <w:p w:rsidR="003F384E" w:rsidRDefault="00C315FB">
            <w:pPr>
              <w:pStyle w:val="TableParagraph"/>
              <w:spacing w:before="5"/>
              <w:rPr>
                <w:sz w:val="24"/>
              </w:rPr>
            </w:pPr>
            <w:r>
              <w:rPr>
                <w:sz w:val="24"/>
              </w:rPr>
              <w:t>Fax</w:t>
            </w:r>
          </w:p>
        </w:tc>
        <w:tc>
          <w:tcPr>
            <w:tcW w:w="5220" w:type="dxa"/>
            <w:gridSpan w:val="2"/>
          </w:tcPr>
          <w:p w:rsidR="003F384E" w:rsidRDefault="003F384E"/>
        </w:tc>
      </w:tr>
      <w:tr w:rsidR="003F384E">
        <w:trPr>
          <w:trHeight w:hRule="exact" w:val="282"/>
        </w:trPr>
        <w:tc>
          <w:tcPr>
            <w:tcW w:w="4590" w:type="dxa"/>
            <w:gridSpan w:val="2"/>
            <w:shd w:val="clear" w:color="auto" w:fill="DBE5F1"/>
          </w:tcPr>
          <w:p w:rsidR="003F384E" w:rsidRDefault="00C315FB">
            <w:pPr>
              <w:pStyle w:val="TableParagraph"/>
              <w:spacing w:before="5"/>
              <w:rPr>
                <w:sz w:val="24"/>
              </w:rPr>
            </w:pPr>
            <w:r>
              <w:rPr>
                <w:sz w:val="24"/>
              </w:rPr>
              <w:t>Email</w:t>
            </w:r>
          </w:p>
        </w:tc>
        <w:tc>
          <w:tcPr>
            <w:tcW w:w="5220" w:type="dxa"/>
            <w:gridSpan w:val="2"/>
          </w:tcPr>
          <w:p w:rsidR="003F384E" w:rsidRDefault="003F384E"/>
        </w:tc>
      </w:tr>
      <w:tr w:rsidR="003F384E">
        <w:trPr>
          <w:trHeight w:hRule="exact" w:val="282"/>
        </w:trPr>
        <w:tc>
          <w:tcPr>
            <w:tcW w:w="4590" w:type="dxa"/>
            <w:gridSpan w:val="2"/>
            <w:shd w:val="clear" w:color="auto" w:fill="DBE5F1"/>
          </w:tcPr>
          <w:p w:rsidR="003F384E" w:rsidRDefault="00C315FB">
            <w:pPr>
              <w:pStyle w:val="TableParagraph"/>
              <w:spacing w:before="5"/>
              <w:rPr>
                <w:sz w:val="24"/>
              </w:rPr>
            </w:pPr>
            <w:r>
              <w:rPr>
                <w:sz w:val="24"/>
              </w:rPr>
              <w:t>Special needs (power)</w:t>
            </w:r>
          </w:p>
        </w:tc>
        <w:tc>
          <w:tcPr>
            <w:tcW w:w="5220" w:type="dxa"/>
            <w:gridSpan w:val="2"/>
          </w:tcPr>
          <w:p w:rsidR="003F384E" w:rsidRDefault="003F384E"/>
        </w:tc>
      </w:tr>
      <w:tr w:rsidR="003F384E">
        <w:trPr>
          <w:trHeight w:hRule="exact" w:val="553"/>
        </w:trPr>
        <w:tc>
          <w:tcPr>
            <w:tcW w:w="6390" w:type="dxa"/>
            <w:gridSpan w:val="3"/>
            <w:shd w:val="clear" w:color="auto" w:fill="DBE5F1"/>
          </w:tcPr>
          <w:p w:rsidR="003F384E" w:rsidRDefault="00C315FB">
            <w:pPr>
              <w:pStyle w:val="TableParagraph"/>
              <w:spacing w:before="5"/>
              <w:ind w:right="101"/>
              <w:rPr>
                <w:sz w:val="24"/>
              </w:rPr>
            </w:pPr>
            <w:r>
              <w:rPr>
                <w:sz w:val="24"/>
              </w:rPr>
              <w:t>The named exhibitor wishes to exhibit at the above named activity for the amount of</w:t>
            </w:r>
          </w:p>
        </w:tc>
        <w:tc>
          <w:tcPr>
            <w:tcW w:w="3420" w:type="dxa"/>
          </w:tcPr>
          <w:p w:rsidR="003F384E" w:rsidRDefault="00C315FB">
            <w:pPr>
              <w:pStyle w:val="TableParagraph"/>
              <w:spacing w:before="5"/>
              <w:rPr>
                <w:sz w:val="24"/>
              </w:rPr>
            </w:pPr>
            <w:r>
              <w:rPr>
                <w:sz w:val="24"/>
              </w:rPr>
              <w:t>$1,500</w:t>
            </w:r>
          </w:p>
        </w:tc>
      </w:tr>
    </w:tbl>
    <w:p w:rsidR="003F384E" w:rsidRDefault="003F384E">
      <w:pPr>
        <w:spacing w:before="9"/>
        <w:rPr>
          <w:sz w:val="28"/>
        </w:rPr>
      </w:pPr>
    </w:p>
    <w:p w:rsidR="003F384E" w:rsidRDefault="00C315FB">
      <w:pPr>
        <w:pStyle w:val="Heading3"/>
        <w:spacing w:line="315" w:lineRule="exact"/>
      </w:pPr>
      <w:r>
        <w:t>TERMS AND CONDITIONS</w:t>
      </w:r>
    </w:p>
    <w:p w:rsidR="003F384E" w:rsidRDefault="00C315FB">
      <w:pPr>
        <w:pStyle w:val="ListParagraph"/>
        <w:numPr>
          <w:ilvl w:val="0"/>
          <w:numId w:val="1"/>
        </w:numPr>
        <w:tabs>
          <w:tab w:val="left" w:pos="619"/>
          <w:tab w:val="left" w:pos="620"/>
          <w:tab w:val="left" w:pos="3139"/>
          <w:tab w:val="left" w:pos="3859"/>
          <w:tab w:val="left" w:pos="3979"/>
          <w:tab w:val="left" w:pos="7699"/>
          <w:tab w:val="left" w:pos="9018"/>
        </w:tabs>
        <w:ind w:right="179"/>
        <w:rPr>
          <w:b/>
          <w:sz w:val="20"/>
        </w:rPr>
      </w:pPr>
      <w:r>
        <w:rPr>
          <w:sz w:val="20"/>
        </w:rPr>
        <w:t>EXHIBITOR agrees to abide by ACCME Standards for Commercial Support as</w:t>
      </w:r>
      <w:r>
        <w:rPr>
          <w:spacing w:val="-50"/>
          <w:sz w:val="20"/>
        </w:rPr>
        <w:t xml:space="preserve"> </w:t>
      </w:r>
      <w:r>
        <w:rPr>
          <w:sz w:val="20"/>
        </w:rPr>
        <w:t xml:space="preserve">stated at </w:t>
      </w:r>
      <w:hyperlink r:id="rId12">
        <w:r>
          <w:rPr>
            <w:color w:val="0000FF"/>
            <w:sz w:val="20"/>
            <w:u w:val="single" w:color="0000FF"/>
          </w:rPr>
          <w:t>www.accme.org</w:t>
        </w:r>
        <w:r>
          <w:rPr>
            <w:sz w:val="20"/>
          </w:rPr>
          <w:t>:</w:t>
        </w:r>
      </w:hyperlink>
      <w:r>
        <w:rPr>
          <w:spacing w:val="-9"/>
          <w:sz w:val="20"/>
        </w:rPr>
        <w:t xml:space="preserve"> </w:t>
      </w:r>
      <w:r>
        <w:rPr>
          <w:sz w:val="20"/>
        </w:rPr>
        <w:t>SCS</w:t>
      </w:r>
      <w:r>
        <w:rPr>
          <w:spacing w:val="-5"/>
          <w:sz w:val="20"/>
        </w:rPr>
        <w:t xml:space="preserve"> </w:t>
      </w:r>
      <w:r>
        <w:rPr>
          <w:sz w:val="20"/>
        </w:rPr>
        <w:t>4.2:</w:t>
      </w:r>
      <w:r>
        <w:rPr>
          <w:sz w:val="20"/>
        </w:rPr>
        <w:tab/>
      </w:r>
      <w:r>
        <w:rPr>
          <w:sz w:val="20"/>
        </w:rPr>
        <w:tab/>
        <w:t>“Product-promotion material</w:t>
      </w:r>
      <w:r>
        <w:rPr>
          <w:spacing w:val="-23"/>
          <w:sz w:val="20"/>
        </w:rPr>
        <w:t xml:space="preserve"> </w:t>
      </w:r>
      <w:r>
        <w:rPr>
          <w:sz w:val="20"/>
        </w:rPr>
        <w:t>or</w:t>
      </w:r>
      <w:r>
        <w:rPr>
          <w:spacing w:val="-12"/>
          <w:sz w:val="20"/>
        </w:rPr>
        <w:t xml:space="preserve"> </w:t>
      </w:r>
      <w:r>
        <w:rPr>
          <w:sz w:val="20"/>
        </w:rPr>
        <w:t>product-specific</w:t>
      </w:r>
      <w:r>
        <w:rPr>
          <w:spacing w:val="-1"/>
          <w:sz w:val="20"/>
        </w:rPr>
        <w:t xml:space="preserve"> </w:t>
      </w:r>
      <w:r>
        <w:rPr>
          <w:sz w:val="20"/>
        </w:rPr>
        <w:t>advertisement of any type is prohibited in or during</w:t>
      </w:r>
      <w:r>
        <w:rPr>
          <w:spacing w:val="-37"/>
          <w:sz w:val="20"/>
        </w:rPr>
        <w:t xml:space="preserve"> </w:t>
      </w:r>
      <w:r>
        <w:rPr>
          <w:sz w:val="20"/>
        </w:rPr>
        <w:t>CME</w:t>
      </w:r>
      <w:r>
        <w:rPr>
          <w:spacing w:val="-5"/>
          <w:sz w:val="20"/>
        </w:rPr>
        <w:t xml:space="preserve"> </w:t>
      </w:r>
      <w:r>
        <w:rPr>
          <w:sz w:val="20"/>
        </w:rPr>
        <w:t>activities.</w:t>
      </w:r>
      <w:r>
        <w:rPr>
          <w:sz w:val="20"/>
        </w:rPr>
        <w:tab/>
        <w:t>The juxtaposition of editorial and advertising material on the same products or subjects must</w:t>
      </w:r>
      <w:r>
        <w:rPr>
          <w:spacing w:val="-9"/>
          <w:sz w:val="20"/>
        </w:rPr>
        <w:t xml:space="preserve"> </w:t>
      </w:r>
      <w:r>
        <w:rPr>
          <w:sz w:val="20"/>
        </w:rPr>
        <w:t>be</w:t>
      </w:r>
      <w:r>
        <w:rPr>
          <w:spacing w:val="-5"/>
          <w:sz w:val="20"/>
        </w:rPr>
        <w:t xml:space="preserve"> </w:t>
      </w:r>
      <w:r>
        <w:rPr>
          <w:sz w:val="20"/>
        </w:rPr>
        <w:t>avoided.</w:t>
      </w:r>
      <w:r>
        <w:rPr>
          <w:sz w:val="20"/>
        </w:rPr>
        <w:tab/>
        <w:t>Live (staffed exhibits, presentations)</w:t>
      </w:r>
      <w:r>
        <w:rPr>
          <w:spacing w:val="-28"/>
          <w:sz w:val="20"/>
        </w:rPr>
        <w:t xml:space="preserve"> </w:t>
      </w:r>
      <w:r>
        <w:rPr>
          <w:sz w:val="20"/>
        </w:rPr>
        <w:t>or</w:t>
      </w:r>
      <w:r>
        <w:rPr>
          <w:spacing w:val="-7"/>
          <w:sz w:val="20"/>
        </w:rPr>
        <w:t xml:space="preserve"> </w:t>
      </w:r>
      <w:r>
        <w:rPr>
          <w:sz w:val="20"/>
        </w:rPr>
        <w:t>enduring</w:t>
      </w:r>
      <w:r>
        <w:rPr>
          <w:spacing w:val="-1"/>
          <w:sz w:val="20"/>
        </w:rPr>
        <w:t xml:space="preserve"> </w:t>
      </w:r>
      <w:r>
        <w:rPr>
          <w:sz w:val="20"/>
        </w:rPr>
        <w:t>(printed or electronic advertisements) promotional activities must be kept separate</w:t>
      </w:r>
      <w:r>
        <w:rPr>
          <w:spacing w:val="-5"/>
          <w:sz w:val="20"/>
        </w:rPr>
        <w:t xml:space="preserve"> </w:t>
      </w:r>
      <w:r>
        <w:rPr>
          <w:sz w:val="20"/>
        </w:rPr>
        <w:t>from</w:t>
      </w:r>
      <w:r>
        <w:rPr>
          <w:spacing w:val="-5"/>
          <w:sz w:val="20"/>
        </w:rPr>
        <w:t xml:space="preserve"> </w:t>
      </w:r>
      <w:r>
        <w:rPr>
          <w:sz w:val="20"/>
        </w:rPr>
        <w:t>CME.”</w:t>
      </w:r>
      <w:r>
        <w:rPr>
          <w:sz w:val="20"/>
        </w:rPr>
        <w:tab/>
        <w:t>“For live, face-to-face CME,</w:t>
      </w:r>
      <w:r>
        <w:rPr>
          <w:spacing w:val="-27"/>
          <w:sz w:val="20"/>
        </w:rPr>
        <w:t xml:space="preserve"> </w:t>
      </w:r>
      <w:r>
        <w:rPr>
          <w:sz w:val="20"/>
        </w:rPr>
        <w:t>advertisements</w:t>
      </w:r>
      <w:r>
        <w:rPr>
          <w:spacing w:val="-7"/>
          <w:sz w:val="20"/>
        </w:rPr>
        <w:t xml:space="preserve"> </w:t>
      </w:r>
      <w:r>
        <w:rPr>
          <w:sz w:val="20"/>
        </w:rPr>
        <w:t>and</w:t>
      </w:r>
      <w:r>
        <w:rPr>
          <w:spacing w:val="-1"/>
          <w:sz w:val="20"/>
        </w:rPr>
        <w:t xml:space="preserve"> </w:t>
      </w:r>
      <w:r>
        <w:rPr>
          <w:sz w:val="20"/>
        </w:rPr>
        <w:t>promotional materials cannot be displayed or distributed in the educational space immediately before, during or after a</w:t>
      </w:r>
      <w:r>
        <w:rPr>
          <w:spacing w:val="-30"/>
          <w:sz w:val="20"/>
        </w:rPr>
        <w:t xml:space="preserve"> </w:t>
      </w:r>
      <w:r>
        <w:rPr>
          <w:sz w:val="20"/>
        </w:rPr>
        <w:t>CME</w:t>
      </w:r>
      <w:r>
        <w:rPr>
          <w:spacing w:val="-5"/>
          <w:sz w:val="20"/>
        </w:rPr>
        <w:t xml:space="preserve"> </w:t>
      </w:r>
      <w:r>
        <w:rPr>
          <w:sz w:val="20"/>
        </w:rPr>
        <w:t>activity.</w:t>
      </w:r>
      <w:r>
        <w:rPr>
          <w:sz w:val="20"/>
        </w:rPr>
        <w:tab/>
      </w:r>
      <w:r>
        <w:rPr>
          <w:b/>
          <w:sz w:val="20"/>
        </w:rPr>
        <w:t>Providers</w:t>
      </w:r>
      <w:r>
        <w:rPr>
          <w:b/>
          <w:spacing w:val="-12"/>
          <w:sz w:val="20"/>
        </w:rPr>
        <w:t xml:space="preserve"> </w:t>
      </w:r>
      <w:r>
        <w:rPr>
          <w:b/>
          <w:sz w:val="20"/>
        </w:rPr>
        <w:t>cannot</w:t>
      </w:r>
      <w:r>
        <w:rPr>
          <w:b/>
          <w:spacing w:val="-1"/>
          <w:sz w:val="20"/>
        </w:rPr>
        <w:t xml:space="preserve"> </w:t>
      </w:r>
      <w:r>
        <w:rPr>
          <w:b/>
          <w:sz w:val="20"/>
        </w:rPr>
        <w:t>allow representatives of Commercial Interests to engage in sales or promotional activities while in the space or place of the CME</w:t>
      </w:r>
      <w:r>
        <w:rPr>
          <w:b/>
          <w:spacing w:val="-48"/>
          <w:sz w:val="20"/>
        </w:rPr>
        <w:t xml:space="preserve"> </w:t>
      </w:r>
      <w:r>
        <w:rPr>
          <w:b/>
          <w:sz w:val="20"/>
        </w:rPr>
        <w:t>activity.”</w:t>
      </w:r>
    </w:p>
    <w:p w:rsidR="003F384E" w:rsidRDefault="00C315FB">
      <w:pPr>
        <w:pStyle w:val="ListParagraph"/>
        <w:numPr>
          <w:ilvl w:val="0"/>
          <w:numId w:val="1"/>
        </w:numPr>
        <w:tabs>
          <w:tab w:val="left" w:pos="619"/>
          <w:tab w:val="left" w:pos="621"/>
          <w:tab w:val="left" w:pos="2539"/>
        </w:tabs>
        <w:spacing w:before="7"/>
        <w:ind w:right="179"/>
        <w:rPr>
          <w:sz w:val="20"/>
        </w:rPr>
      </w:pPr>
      <w:r>
        <w:rPr>
          <w:sz w:val="20"/>
        </w:rPr>
        <w:t>EXHIBITOR may only distribute educational promotional materials at their exhibit</w:t>
      </w:r>
      <w:r>
        <w:rPr>
          <w:spacing w:val="-6"/>
          <w:sz w:val="20"/>
        </w:rPr>
        <w:t xml:space="preserve"> </w:t>
      </w:r>
      <w:r>
        <w:rPr>
          <w:sz w:val="20"/>
        </w:rPr>
        <w:t>space.</w:t>
      </w:r>
      <w:r>
        <w:rPr>
          <w:sz w:val="20"/>
        </w:rPr>
        <w:tab/>
        <w:t>Distribution of non-educational items (pens,</w:t>
      </w:r>
      <w:r>
        <w:rPr>
          <w:spacing w:val="-36"/>
          <w:sz w:val="20"/>
        </w:rPr>
        <w:t xml:space="preserve"> </w:t>
      </w:r>
      <w:r>
        <w:rPr>
          <w:sz w:val="20"/>
        </w:rPr>
        <w:t>notepads,</w:t>
      </w:r>
      <w:r>
        <w:rPr>
          <w:spacing w:val="-8"/>
          <w:sz w:val="20"/>
        </w:rPr>
        <w:t xml:space="preserve"> </w:t>
      </w:r>
      <w:r>
        <w:rPr>
          <w:sz w:val="20"/>
        </w:rPr>
        <w:t>etc.),</w:t>
      </w:r>
      <w:r>
        <w:rPr>
          <w:spacing w:val="-1"/>
          <w:sz w:val="20"/>
        </w:rPr>
        <w:t xml:space="preserve"> </w:t>
      </w:r>
      <w:r>
        <w:rPr>
          <w:sz w:val="20"/>
        </w:rPr>
        <w:t>pharmaceuticals or product samples is</w:t>
      </w:r>
      <w:r>
        <w:rPr>
          <w:spacing w:val="-34"/>
          <w:sz w:val="20"/>
        </w:rPr>
        <w:t xml:space="preserve"> </w:t>
      </w:r>
      <w:r>
        <w:rPr>
          <w:sz w:val="20"/>
        </w:rPr>
        <w:t>prohibited.</w:t>
      </w:r>
    </w:p>
    <w:p w:rsidR="003F384E" w:rsidRDefault="00C315FB">
      <w:pPr>
        <w:pStyle w:val="ListParagraph"/>
        <w:numPr>
          <w:ilvl w:val="0"/>
          <w:numId w:val="1"/>
        </w:numPr>
        <w:tabs>
          <w:tab w:val="left" w:pos="619"/>
          <w:tab w:val="left" w:pos="621"/>
          <w:tab w:val="left" w:pos="3979"/>
        </w:tabs>
        <w:ind w:right="179"/>
        <w:rPr>
          <w:sz w:val="20"/>
        </w:rPr>
      </w:pPr>
      <w:r>
        <w:rPr>
          <w:sz w:val="20"/>
        </w:rPr>
        <w:t>All exhibit fees associated with this activity will be given with the full knowledge of</w:t>
      </w:r>
      <w:r>
        <w:rPr>
          <w:spacing w:val="-9"/>
          <w:sz w:val="20"/>
        </w:rPr>
        <w:t xml:space="preserve"> </w:t>
      </w:r>
      <w:r>
        <w:rPr>
          <w:sz w:val="20"/>
        </w:rPr>
        <w:t>the</w:t>
      </w:r>
      <w:r>
        <w:rPr>
          <w:spacing w:val="-5"/>
          <w:sz w:val="20"/>
        </w:rPr>
        <w:t xml:space="preserve"> </w:t>
      </w:r>
      <w:r>
        <w:rPr>
          <w:sz w:val="20"/>
        </w:rPr>
        <w:t>PROVIDER.</w:t>
      </w:r>
      <w:r>
        <w:rPr>
          <w:sz w:val="20"/>
        </w:rPr>
        <w:tab/>
        <w:t>No additional payments, goods, services</w:t>
      </w:r>
      <w:r>
        <w:rPr>
          <w:spacing w:val="-28"/>
          <w:sz w:val="20"/>
        </w:rPr>
        <w:t xml:space="preserve"> </w:t>
      </w:r>
      <w:r>
        <w:rPr>
          <w:sz w:val="20"/>
        </w:rPr>
        <w:t>or</w:t>
      </w:r>
      <w:r>
        <w:rPr>
          <w:spacing w:val="-6"/>
          <w:sz w:val="20"/>
        </w:rPr>
        <w:t xml:space="preserve"> </w:t>
      </w:r>
      <w:r>
        <w:rPr>
          <w:sz w:val="20"/>
        </w:rPr>
        <w:t>events</w:t>
      </w:r>
      <w:r>
        <w:rPr>
          <w:spacing w:val="-1"/>
          <w:sz w:val="20"/>
        </w:rPr>
        <w:t xml:space="preserve"> </w:t>
      </w:r>
      <w:r>
        <w:rPr>
          <w:sz w:val="20"/>
        </w:rPr>
        <w:t>will be provided to the course director(s), planning committee members, faculty, joint provider, or any other party involved with the</w:t>
      </w:r>
      <w:r>
        <w:rPr>
          <w:spacing w:val="-48"/>
          <w:sz w:val="20"/>
        </w:rPr>
        <w:t xml:space="preserve"> </w:t>
      </w:r>
      <w:r>
        <w:rPr>
          <w:sz w:val="20"/>
        </w:rPr>
        <w:t>activity.</w:t>
      </w:r>
    </w:p>
    <w:p w:rsidR="003F384E" w:rsidRDefault="003F384E">
      <w:pPr>
        <w:rPr>
          <w:sz w:val="20"/>
        </w:rPr>
        <w:sectPr w:rsidR="003F384E">
          <w:headerReference w:type="default" r:id="rId13"/>
          <w:footerReference w:type="default" r:id="rId14"/>
          <w:pgSz w:w="12240" w:h="15840"/>
          <w:pgMar w:top="1420" w:right="1020" w:bottom="1160" w:left="1180" w:header="720" w:footer="970" w:gutter="0"/>
          <w:cols w:space="720"/>
        </w:sectPr>
      </w:pPr>
    </w:p>
    <w:p w:rsidR="003F384E" w:rsidRDefault="00C315FB">
      <w:pPr>
        <w:pStyle w:val="ListParagraph"/>
        <w:numPr>
          <w:ilvl w:val="1"/>
          <w:numId w:val="1"/>
        </w:numPr>
        <w:tabs>
          <w:tab w:val="left" w:pos="719"/>
          <w:tab w:val="left" w:pos="720"/>
          <w:tab w:val="left" w:pos="2039"/>
        </w:tabs>
        <w:spacing w:before="18"/>
        <w:ind w:right="579"/>
        <w:rPr>
          <w:sz w:val="20"/>
        </w:rPr>
      </w:pPr>
      <w:r>
        <w:rPr>
          <w:sz w:val="20"/>
        </w:rPr>
        <w:t>Completion of this agreement represents a commitment and payment is due</w:t>
      </w:r>
      <w:r>
        <w:rPr>
          <w:spacing w:val="-49"/>
          <w:sz w:val="20"/>
        </w:rPr>
        <w:t xml:space="preserve"> </w:t>
      </w:r>
      <w:r>
        <w:rPr>
          <w:sz w:val="20"/>
        </w:rPr>
        <w:t>and collectible by the ACTIVITY DATE unless otherwise agreed upon by the PROVIDER.</w:t>
      </w:r>
      <w:r>
        <w:rPr>
          <w:sz w:val="20"/>
        </w:rPr>
        <w:tab/>
        <w:t>PROVIDER reserves the right to refuse exhibit space</w:t>
      </w:r>
      <w:r>
        <w:rPr>
          <w:spacing w:val="-38"/>
          <w:sz w:val="20"/>
        </w:rPr>
        <w:t xml:space="preserve"> </w:t>
      </w:r>
      <w:r>
        <w:rPr>
          <w:sz w:val="20"/>
        </w:rPr>
        <w:t>to</w:t>
      </w:r>
      <w:r>
        <w:rPr>
          <w:spacing w:val="-5"/>
          <w:sz w:val="20"/>
        </w:rPr>
        <w:t xml:space="preserve"> </w:t>
      </w:r>
      <w:r>
        <w:rPr>
          <w:sz w:val="20"/>
        </w:rPr>
        <w:t>EXHIBITOR</w:t>
      </w:r>
      <w:r>
        <w:rPr>
          <w:spacing w:val="-1"/>
          <w:sz w:val="20"/>
        </w:rPr>
        <w:t xml:space="preserve"> </w:t>
      </w:r>
      <w:r>
        <w:rPr>
          <w:sz w:val="20"/>
        </w:rPr>
        <w:t>in the event of nonpayment or Code of Conduct</w:t>
      </w:r>
      <w:r>
        <w:rPr>
          <w:spacing w:val="-37"/>
          <w:sz w:val="20"/>
        </w:rPr>
        <w:t xml:space="preserve"> </w:t>
      </w:r>
      <w:r>
        <w:rPr>
          <w:sz w:val="20"/>
        </w:rPr>
        <w:t>violation.</w:t>
      </w:r>
    </w:p>
    <w:p w:rsidR="003F384E" w:rsidRDefault="00C315FB">
      <w:pPr>
        <w:pStyle w:val="ListParagraph"/>
        <w:numPr>
          <w:ilvl w:val="1"/>
          <w:numId w:val="1"/>
        </w:numPr>
        <w:tabs>
          <w:tab w:val="left" w:pos="719"/>
          <w:tab w:val="left" w:pos="720"/>
          <w:tab w:val="left" w:pos="3719"/>
        </w:tabs>
        <w:ind w:right="459"/>
        <w:rPr>
          <w:sz w:val="20"/>
        </w:rPr>
      </w:pPr>
      <w:r>
        <w:rPr>
          <w:sz w:val="20"/>
        </w:rPr>
        <w:t>PROVIDER agrees to provide exhibit space and may acknowledge EXHIBITOR in activity</w:t>
      </w:r>
      <w:r>
        <w:rPr>
          <w:spacing w:val="-9"/>
          <w:sz w:val="20"/>
        </w:rPr>
        <w:t xml:space="preserve"> </w:t>
      </w:r>
      <w:r>
        <w:rPr>
          <w:sz w:val="20"/>
        </w:rPr>
        <w:t>announcements.</w:t>
      </w:r>
      <w:r>
        <w:rPr>
          <w:sz w:val="20"/>
        </w:rPr>
        <w:tab/>
        <w:t>PROVIDER reserves the right to assign</w:t>
      </w:r>
      <w:r>
        <w:rPr>
          <w:spacing w:val="-30"/>
          <w:sz w:val="20"/>
        </w:rPr>
        <w:t xml:space="preserve"> </w:t>
      </w:r>
      <w:r>
        <w:rPr>
          <w:sz w:val="20"/>
        </w:rPr>
        <w:t>exhibit</w:t>
      </w:r>
      <w:r>
        <w:rPr>
          <w:spacing w:val="-5"/>
          <w:sz w:val="20"/>
        </w:rPr>
        <w:t xml:space="preserve"> </w:t>
      </w:r>
      <w:r>
        <w:rPr>
          <w:sz w:val="20"/>
        </w:rPr>
        <w:t>space</w:t>
      </w:r>
      <w:r>
        <w:rPr>
          <w:spacing w:val="-1"/>
          <w:sz w:val="20"/>
        </w:rPr>
        <w:t xml:space="preserve"> </w:t>
      </w:r>
      <w:r>
        <w:rPr>
          <w:sz w:val="20"/>
        </w:rPr>
        <w:t>or relocate exhibits at its</w:t>
      </w:r>
      <w:r>
        <w:rPr>
          <w:spacing w:val="-27"/>
          <w:sz w:val="20"/>
        </w:rPr>
        <w:t xml:space="preserve"> </w:t>
      </w:r>
      <w:r>
        <w:rPr>
          <w:sz w:val="20"/>
        </w:rPr>
        <w:t>discretion.</w:t>
      </w:r>
    </w:p>
    <w:p w:rsidR="003F384E" w:rsidRDefault="003F384E">
      <w:pPr>
        <w:spacing w:before="7"/>
        <w:rPr>
          <w:sz w:val="23"/>
        </w:rPr>
      </w:pPr>
    </w:p>
    <w:p w:rsidR="003F384E" w:rsidRDefault="00C315FB">
      <w:pPr>
        <w:pStyle w:val="Heading4"/>
        <w:ind w:left="215" w:right="219"/>
        <w:jc w:val="both"/>
      </w:pPr>
      <w:r>
        <w:t>By signing below, I agree to the “Terms and Conditions” outlined on Page 1 of this Exhibitor Agreement (including ACCME Standards for Commercial Support):</w:t>
      </w:r>
    </w:p>
    <w:p w:rsidR="003F384E" w:rsidRDefault="00C315FB">
      <w:pPr>
        <w:pStyle w:val="BodyText"/>
        <w:spacing w:before="4"/>
        <w:ind w:left="3704" w:hanging="3489"/>
        <w:rPr>
          <w:rFonts w:ascii="Courier New"/>
        </w:rPr>
      </w:pPr>
      <w:r>
        <w:rPr>
          <w:rFonts w:ascii="Courier New"/>
        </w:rPr>
        <w:t>The person signing below is authorized to enter into this</w:t>
      </w:r>
      <w:r>
        <w:rPr>
          <w:rFonts w:ascii="Courier New"/>
          <w:spacing w:val="-60"/>
        </w:rPr>
        <w:t xml:space="preserve"> </w:t>
      </w:r>
      <w:r>
        <w:rPr>
          <w:rFonts w:ascii="Courier New"/>
        </w:rPr>
        <w:t>agreement: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4"/>
        <w:gridCol w:w="4868"/>
        <w:gridCol w:w="1747"/>
      </w:tblGrid>
      <w:tr w:rsidR="003F384E">
        <w:trPr>
          <w:trHeight w:hRule="exact" w:val="554"/>
        </w:trPr>
        <w:tc>
          <w:tcPr>
            <w:tcW w:w="3464" w:type="dxa"/>
            <w:shd w:val="clear" w:color="auto" w:fill="DBE5F1"/>
          </w:tcPr>
          <w:p w:rsidR="003F384E" w:rsidRDefault="00C315FB">
            <w:pPr>
              <w:pStyle w:val="TableParagraph"/>
              <w:ind w:right="595"/>
              <w:rPr>
                <w:sz w:val="24"/>
              </w:rPr>
            </w:pPr>
            <w:r>
              <w:rPr>
                <w:sz w:val="24"/>
              </w:rPr>
              <w:t>Exhibitor Representative Name</w:t>
            </w:r>
          </w:p>
        </w:tc>
        <w:tc>
          <w:tcPr>
            <w:tcW w:w="4868" w:type="dxa"/>
            <w:shd w:val="clear" w:color="auto" w:fill="DBE5F1"/>
          </w:tcPr>
          <w:p w:rsidR="003F384E" w:rsidRDefault="00C315FB">
            <w:pPr>
              <w:pStyle w:val="TableParagraph"/>
              <w:rPr>
                <w:sz w:val="24"/>
              </w:rPr>
            </w:pPr>
            <w:r>
              <w:rPr>
                <w:sz w:val="24"/>
              </w:rPr>
              <w:t>Signature</w:t>
            </w:r>
          </w:p>
        </w:tc>
        <w:tc>
          <w:tcPr>
            <w:tcW w:w="1747" w:type="dxa"/>
            <w:shd w:val="clear" w:color="auto" w:fill="DBE5F1"/>
          </w:tcPr>
          <w:p w:rsidR="003F384E" w:rsidRDefault="00C315FB">
            <w:pPr>
              <w:pStyle w:val="TableParagraph"/>
              <w:rPr>
                <w:sz w:val="24"/>
              </w:rPr>
            </w:pPr>
            <w:r>
              <w:rPr>
                <w:sz w:val="24"/>
              </w:rPr>
              <w:t>Date</w:t>
            </w:r>
          </w:p>
        </w:tc>
      </w:tr>
      <w:tr w:rsidR="003F384E">
        <w:trPr>
          <w:trHeight w:hRule="exact" w:val="281"/>
        </w:trPr>
        <w:tc>
          <w:tcPr>
            <w:tcW w:w="3464" w:type="dxa"/>
          </w:tcPr>
          <w:p w:rsidR="003F384E" w:rsidRDefault="003F384E"/>
        </w:tc>
        <w:tc>
          <w:tcPr>
            <w:tcW w:w="4868" w:type="dxa"/>
          </w:tcPr>
          <w:p w:rsidR="003F384E" w:rsidRDefault="003F384E"/>
        </w:tc>
        <w:tc>
          <w:tcPr>
            <w:tcW w:w="1747" w:type="dxa"/>
          </w:tcPr>
          <w:p w:rsidR="003F384E" w:rsidRDefault="003F384E"/>
        </w:tc>
      </w:tr>
      <w:tr w:rsidR="003F384E">
        <w:trPr>
          <w:trHeight w:hRule="exact" w:val="554"/>
        </w:trPr>
        <w:tc>
          <w:tcPr>
            <w:tcW w:w="3464" w:type="dxa"/>
            <w:shd w:val="clear" w:color="auto" w:fill="DBE5F1"/>
          </w:tcPr>
          <w:p w:rsidR="003F384E" w:rsidRDefault="00C315FB">
            <w:pPr>
              <w:pStyle w:val="TableParagraph"/>
              <w:ind w:right="595"/>
              <w:rPr>
                <w:sz w:val="24"/>
              </w:rPr>
            </w:pPr>
            <w:r>
              <w:rPr>
                <w:sz w:val="24"/>
              </w:rPr>
              <w:t>Mayo Clinic Representative Name</w:t>
            </w:r>
          </w:p>
        </w:tc>
        <w:tc>
          <w:tcPr>
            <w:tcW w:w="4868" w:type="dxa"/>
            <w:shd w:val="clear" w:color="auto" w:fill="DBE5F1"/>
          </w:tcPr>
          <w:p w:rsidR="003F384E" w:rsidRDefault="00C315FB">
            <w:pPr>
              <w:pStyle w:val="TableParagraph"/>
              <w:rPr>
                <w:sz w:val="24"/>
              </w:rPr>
            </w:pPr>
            <w:r>
              <w:rPr>
                <w:sz w:val="24"/>
              </w:rPr>
              <w:t>Signature</w:t>
            </w:r>
          </w:p>
        </w:tc>
        <w:tc>
          <w:tcPr>
            <w:tcW w:w="1747" w:type="dxa"/>
            <w:shd w:val="clear" w:color="auto" w:fill="DBE5F1"/>
          </w:tcPr>
          <w:p w:rsidR="003F384E" w:rsidRDefault="00C315FB">
            <w:pPr>
              <w:pStyle w:val="TableParagraph"/>
              <w:rPr>
                <w:sz w:val="24"/>
              </w:rPr>
            </w:pPr>
            <w:r>
              <w:rPr>
                <w:sz w:val="24"/>
              </w:rPr>
              <w:t>Date</w:t>
            </w:r>
          </w:p>
        </w:tc>
      </w:tr>
      <w:tr w:rsidR="003F384E">
        <w:trPr>
          <w:trHeight w:hRule="exact" w:val="282"/>
        </w:trPr>
        <w:tc>
          <w:tcPr>
            <w:tcW w:w="3464" w:type="dxa"/>
          </w:tcPr>
          <w:p w:rsidR="003F384E" w:rsidRDefault="003F384E"/>
        </w:tc>
        <w:tc>
          <w:tcPr>
            <w:tcW w:w="4868" w:type="dxa"/>
          </w:tcPr>
          <w:p w:rsidR="003F384E" w:rsidRDefault="003F384E"/>
        </w:tc>
        <w:tc>
          <w:tcPr>
            <w:tcW w:w="1747" w:type="dxa"/>
          </w:tcPr>
          <w:p w:rsidR="003F384E" w:rsidRDefault="003F384E"/>
        </w:tc>
      </w:tr>
    </w:tbl>
    <w:p w:rsidR="003F384E" w:rsidRDefault="003F384E">
      <w:pPr>
        <w:spacing w:before="4"/>
        <w:rPr>
          <w:sz w:val="23"/>
        </w:rPr>
      </w:pPr>
    </w:p>
    <w:p w:rsidR="003F384E" w:rsidRDefault="00C315FB">
      <w:pPr>
        <w:pStyle w:val="Heading3"/>
        <w:spacing w:before="1"/>
        <w:ind w:left="3685" w:right="3688"/>
        <w:rPr>
          <w:rFonts w:ascii="Calibri"/>
        </w:rPr>
      </w:pPr>
      <w:r>
        <w:rPr>
          <w:rFonts w:ascii="Calibri"/>
        </w:rPr>
        <w:t>PAYMENT INFORMATION</w:t>
      </w:r>
    </w:p>
    <w:p w:rsidR="003F384E" w:rsidRDefault="00C315FB">
      <w:pPr>
        <w:pStyle w:val="BodyText"/>
        <w:ind w:left="3135"/>
      </w:pPr>
      <w:r>
        <w:t>Please indicate your method of payment:</w:t>
      </w:r>
    </w:p>
    <w:p w:rsidR="003F384E" w:rsidRDefault="003F384E">
      <w:pPr>
        <w:pStyle w:val="BodyText"/>
        <w:spacing w:before="6"/>
        <w:rPr>
          <w:sz w:val="18"/>
        </w:rPr>
      </w:pPr>
    </w:p>
    <w:p w:rsidR="003F384E" w:rsidRDefault="00C315FB">
      <w:pPr>
        <w:ind w:left="720"/>
        <w:rPr>
          <w:sz w:val="20"/>
        </w:rPr>
      </w:pPr>
      <w:r>
        <w:rPr>
          <w:sz w:val="20"/>
        </w:rPr>
        <w:t xml:space="preserve">PROVIDER </w:t>
      </w:r>
      <w:r>
        <w:rPr>
          <w:b/>
          <w:sz w:val="20"/>
        </w:rPr>
        <w:t>Federal Tax ID number is 41-6011702</w:t>
      </w:r>
      <w:r>
        <w:rPr>
          <w:sz w:val="20"/>
        </w:rPr>
        <w:t>.</w:t>
      </w:r>
    </w:p>
    <w:p w:rsidR="003F384E" w:rsidRDefault="00C315FB">
      <w:pPr>
        <w:tabs>
          <w:tab w:val="left" w:pos="4559"/>
        </w:tabs>
        <w:spacing w:before="4"/>
        <w:ind w:left="720" w:right="1059"/>
        <w:rPr>
          <w:sz w:val="20"/>
        </w:rPr>
      </w:pPr>
      <w:r>
        <w:rPr>
          <w:sz w:val="20"/>
        </w:rPr>
        <w:t>Please remit check</w:t>
      </w:r>
      <w:r>
        <w:rPr>
          <w:spacing w:val="-13"/>
          <w:sz w:val="20"/>
        </w:rPr>
        <w:t xml:space="preserve"> </w:t>
      </w:r>
      <w:r>
        <w:rPr>
          <w:sz w:val="20"/>
        </w:rPr>
        <w:t>payable</w:t>
      </w:r>
      <w:r>
        <w:rPr>
          <w:spacing w:val="-5"/>
          <w:sz w:val="20"/>
        </w:rPr>
        <w:t xml:space="preserve"> </w:t>
      </w:r>
      <w:r>
        <w:rPr>
          <w:sz w:val="20"/>
        </w:rPr>
        <w:t>to:</w:t>
      </w:r>
      <w:r>
        <w:rPr>
          <w:sz w:val="20"/>
        </w:rPr>
        <w:tab/>
        <w:t>Mayo Clinic- Mayo Clinic School</w:t>
      </w:r>
      <w:r>
        <w:rPr>
          <w:spacing w:val="-22"/>
          <w:sz w:val="20"/>
        </w:rPr>
        <w:t xml:space="preserve"> </w:t>
      </w:r>
      <w:r>
        <w:rPr>
          <w:sz w:val="20"/>
        </w:rPr>
        <w:t>of</w:t>
      </w:r>
      <w:r>
        <w:rPr>
          <w:spacing w:val="-5"/>
          <w:sz w:val="20"/>
        </w:rPr>
        <w:t xml:space="preserve"> </w:t>
      </w:r>
      <w:r>
        <w:rPr>
          <w:sz w:val="20"/>
        </w:rPr>
        <w:t>CPD.</w:t>
      </w:r>
      <w:r>
        <w:rPr>
          <w:spacing w:val="-1"/>
          <w:sz w:val="20"/>
        </w:rPr>
        <w:t xml:space="preserve"> </w:t>
      </w:r>
      <w:r>
        <w:rPr>
          <w:sz w:val="20"/>
        </w:rPr>
        <w:t>Please identify name of course on the check</w:t>
      </w:r>
      <w:r>
        <w:rPr>
          <w:spacing w:val="-32"/>
          <w:sz w:val="20"/>
        </w:rPr>
        <w:t xml:space="preserve"> </w:t>
      </w:r>
      <w:r>
        <w:rPr>
          <w:sz w:val="20"/>
        </w:rPr>
        <w:t>stub.</w:t>
      </w:r>
    </w:p>
    <w:p w:rsidR="003F384E" w:rsidRDefault="003F384E">
      <w:pPr>
        <w:spacing w:before="7"/>
        <w:rPr>
          <w:sz w:val="19"/>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8"/>
        <w:gridCol w:w="5252"/>
      </w:tblGrid>
      <w:tr w:rsidR="003F384E">
        <w:trPr>
          <w:trHeight w:hRule="exact" w:val="295"/>
        </w:trPr>
        <w:tc>
          <w:tcPr>
            <w:tcW w:w="4828" w:type="dxa"/>
          </w:tcPr>
          <w:p w:rsidR="003F384E" w:rsidRDefault="00C315FB">
            <w:pPr>
              <w:pStyle w:val="TableParagraph"/>
              <w:spacing w:line="280" w:lineRule="exact"/>
              <w:rPr>
                <w:rFonts w:ascii="Calibri" w:hAnsi="Calibri"/>
              </w:rPr>
            </w:pPr>
            <w:r>
              <w:rPr>
                <w:rFonts w:ascii="MS Gothic" w:hAnsi="MS Gothic"/>
              </w:rPr>
              <w:t xml:space="preserve">□ </w:t>
            </w:r>
            <w:r>
              <w:rPr>
                <w:rFonts w:ascii="Calibri" w:hAnsi="Calibri"/>
              </w:rPr>
              <w:t>Check</w:t>
            </w:r>
          </w:p>
        </w:tc>
        <w:tc>
          <w:tcPr>
            <w:tcW w:w="5252" w:type="dxa"/>
          </w:tcPr>
          <w:p w:rsidR="003F384E" w:rsidRDefault="00C315FB">
            <w:pPr>
              <w:pStyle w:val="TableParagraph"/>
              <w:spacing w:line="280" w:lineRule="exact"/>
              <w:ind w:left="101"/>
              <w:rPr>
                <w:rFonts w:ascii="Calibri" w:hAnsi="Calibri"/>
              </w:rPr>
            </w:pPr>
            <w:r>
              <w:rPr>
                <w:rFonts w:ascii="MS Gothic" w:hAnsi="MS Gothic"/>
              </w:rPr>
              <w:t xml:space="preserve">□ </w:t>
            </w:r>
            <w:r>
              <w:rPr>
                <w:rFonts w:ascii="Calibri" w:hAnsi="Calibri"/>
              </w:rPr>
              <w:t>Credit Card or Wire Transfer</w:t>
            </w:r>
          </w:p>
        </w:tc>
      </w:tr>
      <w:tr w:rsidR="003F384E">
        <w:trPr>
          <w:trHeight w:hRule="exact" w:val="293"/>
        </w:trPr>
        <w:tc>
          <w:tcPr>
            <w:tcW w:w="4828" w:type="dxa"/>
            <w:tcBorders>
              <w:bottom w:val="nil"/>
            </w:tcBorders>
          </w:tcPr>
          <w:p w:rsidR="003F384E" w:rsidRDefault="00C315FB">
            <w:pPr>
              <w:pStyle w:val="TableParagraph"/>
              <w:spacing w:line="268" w:lineRule="exact"/>
              <w:rPr>
                <w:rFonts w:ascii="Calibri"/>
              </w:rPr>
            </w:pPr>
            <w:r>
              <w:rPr>
                <w:rFonts w:ascii="Calibri"/>
              </w:rPr>
              <w:t>Make payable to:</w:t>
            </w:r>
          </w:p>
        </w:tc>
        <w:tc>
          <w:tcPr>
            <w:tcW w:w="5252" w:type="dxa"/>
            <w:tcBorders>
              <w:bottom w:val="nil"/>
            </w:tcBorders>
          </w:tcPr>
          <w:p w:rsidR="003F384E" w:rsidRDefault="00C315FB">
            <w:pPr>
              <w:pStyle w:val="TableParagraph"/>
              <w:spacing w:line="268" w:lineRule="exact"/>
              <w:ind w:left="102"/>
              <w:rPr>
                <w:rFonts w:ascii="Calibri"/>
              </w:rPr>
            </w:pPr>
            <w:r>
              <w:rPr>
                <w:rFonts w:ascii="Calibri"/>
              </w:rPr>
              <w:t>For payment by credit card or wire transfer, please call</w:t>
            </w:r>
          </w:p>
        </w:tc>
      </w:tr>
      <w:tr w:rsidR="003F384E">
        <w:trPr>
          <w:trHeight w:hRule="exact" w:val="269"/>
        </w:trPr>
        <w:tc>
          <w:tcPr>
            <w:tcW w:w="4828" w:type="dxa"/>
            <w:tcBorders>
              <w:top w:val="nil"/>
              <w:bottom w:val="nil"/>
            </w:tcBorders>
          </w:tcPr>
          <w:p w:rsidR="003F384E" w:rsidRDefault="00C315FB">
            <w:pPr>
              <w:pStyle w:val="TableParagraph"/>
              <w:spacing w:line="248" w:lineRule="exact"/>
              <w:rPr>
                <w:rFonts w:ascii="Calibri"/>
              </w:rPr>
            </w:pPr>
            <w:r>
              <w:rPr>
                <w:rFonts w:ascii="Calibri"/>
              </w:rPr>
              <w:t>Mayo Clinic</w:t>
            </w:r>
          </w:p>
        </w:tc>
        <w:tc>
          <w:tcPr>
            <w:tcW w:w="5252" w:type="dxa"/>
            <w:tcBorders>
              <w:top w:val="nil"/>
              <w:bottom w:val="nil"/>
            </w:tcBorders>
          </w:tcPr>
          <w:p w:rsidR="003F384E" w:rsidRDefault="00C315FB">
            <w:pPr>
              <w:pStyle w:val="TableParagraph"/>
              <w:spacing w:line="248" w:lineRule="exact"/>
              <w:ind w:left="102"/>
              <w:rPr>
                <w:rFonts w:ascii="Calibri" w:hAnsi="Calibri"/>
              </w:rPr>
            </w:pPr>
            <w:r>
              <w:rPr>
                <w:rFonts w:ascii="Calibri" w:hAnsi="Calibri"/>
              </w:rPr>
              <w:t>the MCSCPD Registrar at 800‐323‐2688</w:t>
            </w:r>
          </w:p>
        </w:tc>
      </w:tr>
      <w:tr w:rsidR="003F384E">
        <w:trPr>
          <w:trHeight w:hRule="exact" w:val="268"/>
        </w:trPr>
        <w:tc>
          <w:tcPr>
            <w:tcW w:w="4828" w:type="dxa"/>
            <w:tcBorders>
              <w:top w:val="nil"/>
              <w:bottom w:val="nil"/>
            </w:tcBorders>
          </w:tcPr>
          <w:p w:rsidR="003F384E" w:rsidRDefault="00C315FB">
            <w:pPr>
              <w:pStyle w:val="TableParagraph"/>
              <w:spacing w:line="248" w:lineRule="exact"/>
              <w:rPr>
                <w:rFonts w:ascii="Calibri"/>
              </w:rPr>
            </w:pPr>
            <w:r>
              <w:rPr>
                <w:rFonts w:ascii="Calibri"/>
              </w:rPr>
              <w:t>Mayo Clinic School of Continuous Professional</w:t>
            </w:r>
          </w:p>
        </w:tc>
        <w:tc>
          <w:tcPr>
            <w:tcW w:w="5252" w:type="dxa"/>
            <w:tcBorders>
              <w:top w:val="nil"/>
              <w:bottom w:val="nil"/>
            </w:tcBorders>
          </w:tcPr>
          <w:p w:rsidR="003F384E" w:rsidRDefault="003F384E"/>
        </w:tc>
      </w:tr>
      <w:tr w:rsidR="003F384E">
        <w:trPr>
          <w:trHeight w:hRule="exact" w:val="268"/>
        </w:trPr>
        <w:tc>
          <w:tcPr>
            <w:tcW w:w="4828" w:type="dxa"/>
            <w:tcBorders>
              <w:top w:val="nil"/>
              <w:bottom w:val="nil"/>
            </w:tcBorders>
          </w:tcPr>
          <w:p w:rsidR="003F384E" w:rsidRDefault="00C315FB">
            <w:pPr>
              <w:pStyle w:val="TableParagraph"/>
              <w:spacing w:line="248" w:lineRule="exact"/>
              <w:rPr>
                <w:rFonts w:ascii="Calibri"/>
              </w:rPr>
            </w:pPr>
            <w:r>
              <w:rPr>
                <w:rFonts w:ascii="Calibri"/>
              </w:rPr>
              <w:t>Development</w:t>
            </w:r>
          </w:p>
        </w:tc>
        <w:tc>
          <w:tcPr>
            <w:tcW w:w="5252" w:type="dxa"/>
            <w:tcBorders>
              <w:top w:val="nil"/>
              <w:bottom w:val="nil"/>
            </w:tcBorders>
          </w:tcPr>
          <w:p w:rsidR="003F384E" w:rsidRDefault="00C315FB">
            <w:pPr>
              <w:pStyle w:val="TableParagraph"/>
              <w:spacing w:line="248" w:lineRule="exact"/>
              <w:ind w:left="102"/>
              <w:rPr>
                <w:rFonts w:ascii="Calibri"/>
                <w:i/>
              </w:rPr>
            </w:pPr>
            <w:r>
              <w:rPr>
                <w:rFonts w:ascii="Calibri"/>
                <w:i/>
              </w:rPr>
              <w:t>Do not send credit card information via email or fax.</w:t>
            </w:r>
          </w:p>
        </w:tc>
      </w:tr>
      <w:tr w:rsidR="003F384E">
        <w:trPr>
          <w:trHeight w:hRule="exact" w:val="269"/>
        </w:trPr>
        <w:tc>
          <w:tcPr>
            <w:tcW w:w="4828" w:type="dxa"/>
            <w:tcBorders>
              <w:top w:val="nil"/>
              <w:bottom w:val="nil"/>
            </w:tcBorders>
          </w:tcPr>
          <w:p w:rsidR="003F384E" w:rsidRDefault="00C315FB">
            <w:pPr>
              <w:pStyle w:val="TableParagraph"/>
              <w:spacing w:line="248" w:lineRule="exact"/>
              <w:rPr>
                <w:rFonts w:ascii="Calibri" w:hAnsi="Calibri"/>
              </w:rPr>
            </w:pPr>
            <w:r>
              <w:rPr>
                <w:rFonts w:ascii="Calibri" w:hAnsi="Calibri"/>
              </w:rPr>
              <w:t>200 First St SW, Plummer 2‐60</w:t>
            </w:r>
          </w:p>
        </w:tc>
        <w:tc>
          <w:tcPr>
            <w:tcW w:w="5252" w:type="dxa"/>
            <w:tcBorders>
              <w:top w:val="nil"/>
              <w:bottom w:val="nil"/>
            </w:tcBorders>
          </w:tcPr>
          <w:p w:rsidR="003F384E" w:rsidRDefault="003F384E"/>
        </w:tc>
      </w:tr>
      <w:tr w:rsidR="003F384E">
        <w:trPr>
          <w:trHeight w:hRule="exact" w:val="403"/>
        </w:trPr>
        <w:tc>
          <w:tcPr>
            <w:tcW w:w="4828" w:type="dxa"/>
            <w:tcBorders>
              <w:top w:val="nil"/>
              <w:bottom w:val="nil"/>
            </w:tcBorders>
          </w:tcPr>
          <w:p w:rsidR="003F384E" w:rsidRDefault="00C315FB">
            <w:pPr>
              <w:pStyle w:val="TableParagraph"/>
              <w:spacing w:line="248" w:lineRule="exact"/>
              <w:rPr>
                <w:rFonts w:ascii="Calibri"/>
              </w:rPr>
            </w:pPr>
            <w:r>
              <w:rPr>
                <w:rFonts w:ascii="Calibri"/>
              </w:rPr>
              <w:t>Rochester, MN 55905</w:t>
            </w:r>
          </w:p>
        </w:tc>
        <w:tc>
          <w:tcPr>
            <w:tcW w:w="5252" w:type="dxa"/>
            <w:tcBorders>
              <w:top w:val="nil"/>
              <w:bottom w:val="nil"/>
            </w:tcBorders>
          </w:tcPr>
          <w:p w:rsidR="003F384E" w:rsidRDefault="003F384E"/>
        </w:tc>
      </w:tr>
      <w:tr w:rsidR="003F384E">
        <w:trPr>
          <w:trHeight w:hRule="exact" w:val="403"/>
        </w:trPr>
        <w:tc>
          <w:tcPr>
            <w:tcW w:w="4828" w:type="dxa"/>
            <w:tcBorders>
              <w:top w:val="nil"/>
              <w:bottom w:val="nil"/>
            </w:tcBorders>
          </w:tcPr>
          <w:p w:rsidR="003F384E" w:rsidRDefault="00C315FB">
            <w:pPr>
              <w:pStyle w:val="TableParagraph"/>
              <w:spacing w:before="114"/>
              <w:rPr>
                <w:rFonts w:ascii="Calibri"/>
              </w:rPr>
            </w:pPr>
            <w:r>
              <w:rPr>
                <w:rFonts w:ascii="Calibri"/>
              </w:rPr>
              <w:t xml:space="preserve">Please identify the </w:t>
            </w:r>
            <w:r>
              <w:rPr>
                <w:rFonts w:ascii="Calibri"/>
                <w:b/>
              </w:rPr>
              <w:t xml:space="preserve">Anesthesiology Update </w:t>
            </w:r>
            <w:r>
              <w:rPr>
                <w:rFonts w:ascii="Calibri"/>
              </w:rPr>
              <w:t>course</w:t>
            </w:r>
          </w:p>
        </w:tc>
        <w:tc>
          <w:tcPr>
            <w:tcW w:w="5252" w:type="dxa"/>
            <w:tcBorders>
              <w:top w:val="nil"/>
              <w:bottom w:val="nil"/>
            </w:tcBorders>
          </w:tcPr>
          <w:p w:rsidR="003F384E" w:rsidRDefault="003F384E"/>
        </w:tc>
      </w:tr>
      <w:tr w:rsidR="003F384E">
        <w:trPr>
          <w:trHeight w:hRule="exact" w:val="522"/>
        </w:trPr>
        <w:tc>
          <w:tcPr>
            <w:tcW w:w="4828" w:type="dxa"/>
            <w:tcBorders>
              <w:top w:val="nil"/>
            </w:tcBorders>
          </w:tcPr>
          <w:p w:rsidR="003F384E" w:rsidRDefault="00C315FB">
            <w:pPr>
              <w:pStyle w:val="TableParagraph"/>
              <w:spacing w:line="248" w:lineRule="exact"/>
              <w:rPr>
                <w:rFonts w:ascii="Calibri"/>
              </w:rPr>
            </w:pPr>
            <w:proofErr w:type="gramStart"/>
            <w:r>
              <w:rPr>
                <w:rFonts w:ascii="Calibri"/>
              </w:rPr>
              <w:t>on</w:t>
            </w:r>
            <w:proofErr w:type="gramEnd"/>
            <w:r>
              <w:rPr>
                <w:rFonts w:ascii="Calibri"/>
              </w:rPr>
              <w:t xml:space="preserve"> the check.</w:t>
            </w:r>
          </w:p>
        </w:tc>
        <w:tc>
          <w:tcPr>
            <w:tcW w:w="5252" w:type="dxa"/>
            <w:tcBorders>
              <w:top w:val="nil"/>
            </w:tcBorders>
          </w:tcPr>
          <w:p w:rsidR="003F384E" w:rsidRDefault="003F384E"/>
        </w:tc>
      </w:tr>
    </w:tbl>
    <w:p w:rsidR="00B27D3E" w:rsidRDefault="00B27D3E"/>
    <w:sectPr w:rsidR="00B27D3E">
      <w:pgSz w:w="12240" w:h="15840"/>
      <w:pgMar w:top="1420" w:right="860" w:bottom="1160" w:left="1080" w:header="720" w:footer="9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C61" w:rsidRDefault="00641C61">
      <w:r>
        <w:separator/>
      </w:r>
    </w:p>
  </w:endnote>
  <w:endnote w:type="continuationSeparator" w:id="0">
    <w:p w:rsidR="00641C61" w:rsidRDefault="0064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4E" w:rsidRDefault="00382145">
    <w:pPr>
      <w:pStyle w:val="BodyText"/>
      <w:spacing w:line="14" w:lineRule="auto"/>
      <w:rPr>
        <w:sz w:val="20"/>
      </w:rPr>
    </w:pPr>
    <w:r>
      <w:rPr>
        <w:noProof/>
      </w:rPr>
      <mc:AlternateContent>
        <mc:Choice Requires="wps">
          <w:drawing>
            <wp:anchor distT="0" distB="0" distL="114300" distR="114300" simplePos="0" relativeHeight="503306408" behindDoc="1" locked="0" layoutInCell="1" allowOverlap="1">
              <wp:simplePos x="0" y="0"/>
              <wp:positionH relativeFrom="page">
                <wp:posOffset>810260</wp:posOffset>
              </wp:positionH>
              <wp:positionV relativeFrom="page">
                <wp:posOffset>9302750</wp:posOffset>
              </wp:positionV>
              <wp:extent cx="5511165" cy="169545"/>
              <wp:effectExtent l="635" t="0" r="317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16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84E" w:rsidRDefault="00C315FB">
                          <w:pPr>
                            <w:tabs>
                              <w:tab w:val="left" w:pos="5778"/>
                            </w:tabs>
                            <w:spacing w:before="20"/>
                            <w:ind w:left="20"/>
                            <w:rPr>
                              <w:sz w:val="20"/>
                            </w:rPr>
                          </w:pPr>
                          <w:r>
                            <w:rPr>
                              <w:sz w:val="20"/>
                            </w:rPr>
                            <w:t>200 First Street SW, Rochester</w:t>
                          </w:r>
                          <w:r>
                            <w:rPr>
                              <w:spacing w:val="-23"/>
                              <w:sz w:val="20"/>
                            </w:rPr>
                            <w:t xml:space="preserve"> </w:t>
                          </w:r>
                          <w:r>
                            <w:rPr>
                              <w:sz w:val="20"/>
                            </w:rPr>
                            <w:t>Minnesota</w:t>
                          </w:r>
                          <w:r>
                            <w:rPr>
                              <w:spacing w:val="-5"/>
                              <w:sz w:val="20"/>
                            </w:rPr>
                            <w:t xml:space="preserve"> </w:t>
                          </w:r>
                          <w:r>
                            <w:rPr>
                              <w:sz w:val="20"/>
                            </w:rPr>
                            <w:t>55905</w:t>
                          </w:r>
                          <w:r>
                            <w:rPr>
                              <w:sz w:val="20"/>
                            </w:rPr>
                            <w:tab/>
                            <w:t>Telephone:</w:t>
                          </w:r>
                          <w:r>
                            <w:rPr>
                              <w:spacing w:val="-18"/>
                              <w:sz w:val="20"/>
                            </w:rPr>
                            <w:t xml:space="preserve"> </w:t>
                          </w:r>
                          <w:r>
                            <w:rPr>
                              <w:sz w:val="20"/>
                            </w:rPr>
                            <w:t>(507)284-2509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3.8pt;margin-top:732.5pt;width:433.95pt;height:13.35pt;z-index:-10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" filled="f" stroked="f">
              <v:textbox inset="0,0,0,0">
                <w:txbxContent>
                  <w:p w:rsidR="003F384E" w:rsidRDefault="00C315FB">
                    <w:pPr>
                      <w:tabs>
                        <w:tab w:val="left" w:pos="5778"/>
                      </w:tabs>
                      <w:spacing w:before="20"/>
                      <w:ind w:left="20"/>
                      <w:rPr>
                        <w:sz w:val="20"/>
                      </w:rPr>
                    </w:pPr>
                    <w:r>
                      <w:rPr>
                        <w:sz w:val="20"/>
                      </w:rPr>
                      <w:t>200 First Street SW, Rochester</w:t>
                    </w:r>
                    <w:r>
                      <w:rPr>
                        <w:spacing w:val="-23"/>
                        <w:sz w:val="20"/>
                      </w:rPr>
                      <w:t xml:space="preserve"> </w:t>
                    </w:r>
                    <w:r>
                      <w:rPr>
                        <w:sz w:val="20"/>
                      </w:rPr>
                      <w:t>Minnesota</w:t>
                    </w:r>
                    <w:r>
                      <w:rPr>
                        <w:spacing w:val="-5"/>
                        <w:sz w:val="20"/>
                      </w:rPr>
                      <w:t xml:space="preserve"> </w:t>
                    </w:r>
                    <w:r>
                      <w:rPr>
                        <w:sz w:val="20"/>
                      </w:rPr>
                      <w:t>55905</w:t>
                    </w:r>
                    <w:r>
                      <w:rPr>
                        <w:sz w:val="20"/>
                      </w:rPr>
                      <w:tab/>
                      <w:t>Telephone:</w:t>
                    </w:r>
                    <w:r>
                      <w:rPr>
                        <w:spacing w:val="-18"/>
                        <w:sz w:val="20"/>
                      </w:rPr>
                      <w:t xml:space="preserve"> </w:t>
                    </w:r>
                    <w:r>
                      <w:rPr>
                        <w:sz w:val="20"/>
                      </w:rPr>
                      <w:t>(507)284-2509</w:t>
                    </w:r>
                  </w:p>
                </w:txbxContent>
              </v:textbox>
              <w10:wrap anchorx="page" anchory="page"/>
            </v:shape>
          </w:pict>
        </mc:Fallback>
      </mc:AlternateContent>
    </w:r>
    <w:r>
      <w:rPr>
        <w:noProof/>
      </w:rPr>
      <mc:AlternateContent>
        <mc:Choice Requires="wps">
          <w:drawing>
            <wp:anchor distT="0" distB="0" distL="114300" distR="114300" simplePos="0" relativeHeight="503306432" behindDoc="1" locked="0" layoutInCell="1" allowOverlap="1">
              <wp:simplePos x="0" y="0"/>
              <wp:positionH relativeFrom="page">
                <wp:posOffset>810260</wp:posOffset>
              </wp:positionH>
              <wp:positionV relativeFrom="page">
                <wp:posOffset>9446895</wp:posOffset>
              </wp:positionV>
              <wp:extent cx="1473200" cy="169545"/>
              <wp:effectExtent l="635" t="0" r="254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84E" w:rsidRDefault="00C315FB">
                          <w:pPr>
                            <w:spacing w:before="20"/>
                            <w:ind w:left="20"/>
                            <w:rPr>
                              <w:sz w:val="20"/>
                            </w:rPr>
                          </w:pPr>
                          <w:r>
                            <w:rPr>
                              <w:sz w:val="20"/>
                            </w:rPr>
                            <w:t>Fax: (507) 538-7234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3.8pt;margin-top:743.85pt;width:116pt;height:13.35pt;z-index:-1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Kvrw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" filled="f" stroked="f">
              <v:textbox inset="0,0,0,0">
                <w:txbxContent>
                  <w:p w:rsidR="003F384E" w:rsidRDefault="00C315FB">
                    <w:pPr>
                      <w:spacing w:before="20"/>
                      <w:ind w:left="20"/>
                      <w:rPr>
                        <w:sz w:val="20"/>
                      </w:rPr>
                    </w:pPr>
                    <w:r>
                      <w:rPr>
                        <w:sz w:val="20"/>
                      </w:rPr>
                      <w:t>Fax: (507) 538-7234</w:t>
                    </w:r>
                  </w:p>
                </w:txbxContent>
              </v:textbox>
              <w10:wrap anchorx="page" anchory="page"/>
            </v:shape>
          </w:pict>
        </mc:Fallback>
      </mc:AlternateContent>
    </w:r>
    <w:r>
      <w:rPr>
        <w:noProof/>
      </w:rPr>
      <mc:AlternateContent>
        <mc:Choice Requires="wps">
          <w:drawing>
            <wp:anchor distT="0" distB="0" distL="114300" distR="114300" simplePos="0" relativeHeight="503306456" behindDoc="1" locked="0" layoutInCell="1" allowOverlap="1">
              <wp:simplePos x="0" y="0"/>
              <wp:positionH relativeFrom="page">
                <wp:posOffset>2639060</wp:posOffset>
              </wp:positionH>
              <wp:positionV relativeFrom="page">
                <wp:posOffset>9446895</wp:posOffset>
              </wp:positionV>
              <wp:extent cx="1168400" cy="169545"/>
              <wp:effectExtent l="635" t="0" r="254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84E" w:rsidRDefault="00641C61">
                          <w:pPr>
                            <w:spacing w:before="20"/>
                            <w:ind w:left="20"/>
                            <w:rPr>
                              <w:sz w:val="20"/>
                            </w:rPr>
                          </w:pPr>
                          <w:hyperlink r:id="rId1">
                            <w:r w:rsidR="00C315FB">
                              <w:rPr>
                                <w:color w:val="0000FF"/>
                                <w:sz w:val="20"/>
                                <w:u w:val="single" w:color="0000FF"/>
                              </w:rPr>
                              <w:t>www.ce.mayo.edu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207.8pt;margin-top:743.85pt;width:92pt;height:13.35pt;z-index:-10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1IrQIAALA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" filled="f" stroked="f">
              <v:textbox inset="0,0,0,0">
                <w:txbxContent>
                  <w:p w:rsidR="003F384E" w:rsidRDefault="00641C61">
                    <w:pPr>
                      <w:spacing w:before="20"/>
                      <w:ind w:left="20"/>
                      <w:rPr>
                        <w:sz w:val="20"/>
                      </w:rPr>
                    </w:pPr>
                    <w:hyperlink r:id="rId2">
                      <w:r w:rsidR="00C315FB">
                        <w:rPr>
                          <w:color w:val="0000FF"/>
                          <w:sz w:val="20"/>
                          <w:u w:val="single" w:color="0000FF"/>
                        </w:rPr>
                        <w:t>www.ce.mayo.edu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C61" w:rsidRDefault="00641C61">
      <w:r>
        <w:separator/>
      </w:r>
    </w:p>
  </w:footnote>
  <w:footnote w:type="continuationSeparator" w:id="0">
    <w:p w:rsidR="00641C61" w:rsidRDefault="00641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84E" w:rsidRDefault="00C315FB">
    <w:pPr>
      <w:pStyle w:val="BodyText"/>
      <w:spacing w:line="14" w:lineRule="auto"/>
      <w:rPr>
        <w:sz w:val="20"/>
      </w:rPr>
    </w:pPr>
    <w:r>
      <w:rPr>
        <w:noProof/>
      </w:rPr>
      <w:drawing>
        <wp:anchor distT="0" distB="0" distL="0" distR="0" simplePos="0" relativeHeight="268425359" behindDoc="1" locked="0" layoutInCell="1" allowOverlap="1">
          <wp:simplePos x="0" y="0"/>
          <wp:positionH relativeFrom="page">
            <wp:posOffset>822960</wp:posOffset>
          </wp:positionH>
          <wp:positionV relativeFrom="page">
            <wp:posOffset>457200</wp:posOffset>
          </wp:positionV>
          <wp:extent cx="2219705" cy="44805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219705" cy="4480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290A"/>
    <w:multiLevelType w:val="hybridMultilevel"/>
    <w:tmpl w:val="1CC63FEC"/>
    <w:lvl w:ilvl="0" w:tplc="C12E8352">
      <w:numFmt w:val="bullet"/>
      <w:lvlText w:val=""/>
      <w:lvlJc w:val="left"/>
      <w:pPr>
        <w:ind w:left="1000" w:hanging="360"/>
      </w:pPr>
      <w:rPr>
        <w:rFonts w:ascii="Symbol" w:eastAsia="Symbol" w:hAnsi="Symbol" w:cs="Symbol" w:hint="default"/>
        <w:w w:val="100"/>
        <w:sz w:val="24"/>
        <w:szCs w:val="24"/>
      </w:rPr>
    </w:lvl>
    <w:lvl w:ilvl="1" w:tplc="745091F6">
      <w:numFmt w:val="bullet"/>
      <w:lvlText w:val="•"/>
      <w:lvlJc w:val="left"/>
      <w:pPr>
        <w:ind w:left="1388" w:hanging="360"/>
      </w:pPr>
      <w:rPr>
        <w:rFonts w:hint="default"/>
      </w:rPr>
    </w:lvl>
    <w:lvl w:ilvl="2" w:tplc="30B638B6">
      <w:numFmt w:val="bullet"/>
      <w:lvlText w:val="•"/>
      <w:lvlJc w:val="left"/>
      <w:pPr>
        <w:ind w:left="1776" w:hanging="360"/>
      </w:pPr>
      <w:rPr>
        <w:rFonts w:hint="default"/>
      </w:rPr>
    </w:lvl>
    <w:lvl w:ilvl="3" w:tplc="18AE1C5E">
      <w:numFmt w:val="bullet"/>
      <w:lvlText w:val="•"/>
      <w:lvlJc w:val="left"/>
      <w:pPr>
        <w:ind w:left="2164" w:hanging="360"/>
      </w:pPr>
      <w:rPr>
        <w:rFonts w:hint="default"/>
      </w:rPr>
    </w:lvl>
    <w:lvl w:ilvl="4" w:tplc="8A1024BC">
      <w:numFmt w:val="bullet"/>
      <w:lvlText w:val="•"/>
      <w:lvlJc w:val="left"/>
      <w:pPr>
        <w:ind w:left="2553" w:hanging="360"/>
      </w:pPr>
      <w:rPr>
        <w:rFonts w:hint="default"/>
      </w:rPr>
    </w:lvl>
    <w:lvl w:ilvl="5" w:tplc="BBDC7B10">
      <w:numFmt w:val="bullet"/>
      <w:lvlText w:val="•"/>
      <w:lvlJc w:val="left"/>
      <w:pPr>
        <w:ind w:left="2941" w:hanging="360"/>
      </w:pPr>
      <w:rPr>
        <w:rFonts w:hint="default"/>
      </w:rPr>
    </w:lvl>
    <w:lvl w:ilvl="6" w:tplc="AE7C6634">
      <w:numFmt w:val="bullet"/>
      <w:lvlText w:val="•"/>
      <w:lvlJc w:val="left"/>
      <w:pPr>
        <w:ind w:left="3329" w:hanging="360"/>
      </w:pPr>
      <w:rPr>
        <w:rFonts w:hint="default"/>
      </w:rPr>
    </w:lvl>
    <w:lvl w:ilvl="7" w:tplc="545CC11E">
      <w:numFmt w:val="bullet"/>
      <w:lvlText w:val="•"/>
      <w:lvlJc w:val="left"/>
      <w:pPr>
        <w:ind w:left="3718" w:hanging="360"/>
      </w:pPr>
      <w:rPr>
        <w:rFonts w:hint="default"/>
      </w:rPr>
    </w:lvl>
    <w:lvl w:ilvl="8" w:tplc="311C802A">
      <w:numFmt w:val="bullet"/>
      <w:lvlText w:val="•"/>
      <w:lvlJc w:val="left"/>
      <w:pPr>
        <w:ind w:left="4106" w:hanging="360"/>
      </w:pPr>
      <w:rPr>
        <w:rFonts w:hint="default"/>
      </w:rPr>
    </w:lvl>
  </w:abstractNum>
  <w:abstractNum w:abstractNumId="1">
    <w:nsid w:val="562816CE"/>
    <w:multiLevelType w:val="hybridMultilevel"/>
    <w:tmpl w:val="13864AAA"/>
    <w:lvl w:ilvl="0" w:tplc="F38CF440">
      <w:numFmt w:val="bullet"/>
      <w:lvlText w:val=""/>
      <w:lvlJc w:val="left"/>
      <w:pPr>
        <w:ind w:left="620" w:hanging="504"/>
      </w:pPr>
      <w:rPr>
        <w:rFonts w:ascii="Symbol" w:eastAsia="Symbol" w:hAnsi="Symbol" w:cs="Symbol" w:hint="default"/>
        <w:w w:val="100"/>
        <w:sz w:val="20"/>
        <w:szCs w:val="20"/>
      </w:rPr>
    </w:lvl>
    <w:lvl w:ilvl="1" w:tplc="C576CB3C">
      <w:numFmt w:val="bullet"/>
      <w:lvlText w:val=""/>
      <w:lvlJc w:val="left"/>
      <w:pPr>
        <w:ind w:left="720" w:hanging="504"/>
      </w:pPr>
      <w:rPr>
        <w:rFonts w:ascii="Symbol" w:eastAsia="Symbol" w:hAnsi="Symbol" w:cs="Symbol" w:hint="default"/>
        <w:w w:val="100"/>
        <w:sz w:val="20"/>
        <w:szCs w:val="20"/>
      </w:rPr>
    </w:lvl>
    <w:lvl w:ilvl="2" w:tplc="5CB87F50">
      <w:numFmt w:val="bullet"/>
      <w:lvlText w:val="•"/>
      <w:lvlJc w:val="left"/>
      <w:pPr>
        <w:ind w:left="1755" w:hanging="504"/>
      </w:pPr>
      <w:rPr>
        <w:rFonts w:hint="default"/>
      </w:rPr>
    </w:lvl>
    <w:lvl w:ilvl="3" w:tplc="B2DC13B8">
      <w:numFmt w:val="bullet"/>
      <w:lvlText w:val="•"/>
      <w:lvlJc w:val="left"/>
      <w:pPr>
        <w:ind w:left="2791" w:hanging="504"/>
      </w:pPr>
      <w:rPr>
        <w:rFonts w:hint="default"/>
      </w:rPr>
    </w:lvl>
    <w:lvl w:ilvl="4" w:tplc="F9A00EB8">
      <w:numFmt w:val="bullet"/>
      <w:lvlText w:val="•"/>
      <w:lvlJc w:val="left"/>
      <w:pPr>
        <w:ind w:left="3826" w:hanging="504"/>
      </w:pPr>
      <w:rPr>
        <w:rFonts w:hint="default"/>
      </w:rPr>
    </w:lvl>
    <w:lvl w:ilvl="5" w:tplc="18B41D20">
      <w:numFmt w:val="bullet"/>
      <w:lvlText w:val="•"/>
      <w:lvlJc w:val="left"/>
      <w:pPr>
        <w:ind w:left="4862" w:hanging="504"/>
      </w:pPr>
      <w:rPr>
        <w:rFonts w:hint="default"/>
      </w:rPr>
    </w:lvl>
    <w:lvl w:ilvl="6" w:tplc="94284A8C">
      <w:numFmt w:val="bullet"/>
      <w:lvlText w:val="•"/>
      <w:lvlJc w:val="left"/>
      <w:pPr>
        <w:ind w:left="5897" w:hanging="504"/>
      </w:pPr>
      <w:rPr>
        <w:rFonts w:hint="default"/>
      </w:rPr>
    </w:lvl>
    <w:lvl w:ilvl="7" w:tplc="72603EDA">
      <w:numFmt w:val="bullet"/>
      <w:lvlText w:val="•"/>
      <w:lvlJc w:val="left"/>
      <w:pPr>
        <w:ind w:left="6933" w:hanging="504"/>
      </w:pPr>
      <w:rPr>
        <w:rFonts w:hint="default"/>
      </w:rPr>
    </w:lvl>
    <w:lvl w:ilvl="8" w:tplc="C234FAB2">
      <w:numFmt w:val="bullet"/>
      <w:lvlText w:val="•"/>
      <w:lvlJc w:val="left"/>
      <w:pPr>
        <w:ind w:left="7968" w:hanging="50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84E"/>
    <w:rsid w:val="00002CAC"/>
    <w:rsid w:val="001E135F"/>
    <w:rsid w:val="00382145"/>
    <w:rsid w:val="003B35CF"/>
    <w:rsid w:val="003F384E"/>
    <w:rsid w:val="00641C61"/>
    <w:rsid w:val="00667BDD"/>
    <w:rsid w:val="00B27D3E"/>
    <w:rsid w:val="00C315FB"/>
    <w:rsid w:val="00C4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urier New" w:eastAsia="Courier New" w:hAnsi="Courier New" w:cs="Courier New"/>
    </w:rPr>
  </w:style>
  <w:style w:type="paragraph" w:styleId="Heading1">
    <w:name w:val="heading 1"/>
    <w:basedOn w:val="Normal"/>
    <w:uiPriority w:val="1"/>
    <w:qFormat/>
    <w:pPr>
      <w:ind w:left="2642" w:right="2619" w:hanging="1"/>
      <w:outlineLvl w:val="0"/>
    </w:pPr>
    <w:rPr>
      <w:rFonts w:ascii="Tahoma" w:eastAsia="Tahoma" w:hAnsi="Tahoma" w:cs="Tahoma"/>
      <w:sz w:val="48"/>
      <w:szCs w:val="48"/>
    </w:rPr>
  </w:style>
  <w:style w:type="paragraph" w:styleId="Heading2">
    <w:name w:val="heading 2"/>
    <w:basedOn w:val="Normal"/>
    <w:uiPriority w:val="1"/>
    <w:qFormat/>
    <w:pPr>
      <w:ind w:left="110"/>
      <w:outlineLvl w:val="1"/>
    </w:pPr>
    <w:rPr>
      <w:rFonts w:ascii="Tahoma" w:eastAsia="Tahoma" w:hAnsi="Tahoma" w:cs="Tahoma"/>
      <w:b/>
      <w:bCs/>
      <w:sz w:val="28"/>
      <w:szCs w:val="28"/>
    </w:rPr>
  </w:style>
  <w:style w:type="paragraph" w:styleId="Heading3">
    <w:name w:val="heading 3"/>
    <w:basedOn w:val="Normal"/>
    <w:uiPriority w:val="1"/>
    <w:qFormat/>
    <w:pPr>
      <w:ind w:left="518" w:right="463"/>
      <w:jc w:val="center"/>
      <w:outlineLvl w:val="2"/>
    </w:pPr>
    <w:rPr>
      <w:i/>
      <w:sz w:val="28"/>
      <w:szCs w:val="28"/>
    </w:rPr>
  </w:style>
  <w:style w:type="paragraph" w:styleId="Heading4">
    <w:name w:val="heading 4"/>
    <w:basedOn w:val="Normal"/>
    <w:uiPriority w:val="1"/>
    <w:qFormat/>
    <w:pPr>
      <w:ind w:left="117"/>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pPr>
      <w:ind w:left="620" w:hanging="504"/>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667B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urier New" w:eastAsia="Courier New" w:hAnsi="Courier New" w:cs="Courier New"/>
    </w:rPr>
  </w:style>
  <w:style w:type="paragraph" w:styleId="Heading1">
    <w:name w:val="heading 1"/>
    <w:basedOn w:val="Normal"/>
    <w:uiPriority w:val="1"/>
    <w:qFormat/>
    <w:pPr>
      <w:ind w:left="2642" w:right="2619" w:hanging="1"/>
      <w:outlineLvl w:val="0"/>
    </w:pPr>
    <w:rPr>
      <w:rFonts w:ascii="Tahoma" w:eastAsia="Tahoma" w:hAnsi="Tahoma" w:cs="Tahoma"/>
      <w:sz w:val="48"/>
      <w:szCs w:val="48"/>
    </w:rPr>
  </w:style>
  <w:style w:type="paragraph" w:styleId="Heading2">
    <w:name w:val="heading 2"/>
    <w:basedOn w:val="Normal"/>
    <w:uiPriority w:val="1"/>
    <w:qFormat/>
    <w:pPr>
      <w:ind w:left="110"/>
      <w:outlineLvl w:val="1"/>
    </w:pPr>
    <w:rPr>
      <w:rFonts w:ascii="Tahoma" w:eastAsia="Tahoma" w:hAnsi="Tahoma" w:cs="Tahoma"/>
      <w:b/>
      <w:bCs/>
      <w:sz w:val="28"/>
      <w:szCs w:val="28"/>
    </w:rPr>
  </w:style>
  <w:style w:type="paragraph" w:styleId="Heading3">
    <w:name w:val="heading 3"/>
    <w:basedOn w:val="Normal"/>
    <w:uiPriority w:val="1"/>
    <w:qFormat/>
    <w:pPr>
      <w:ind w:left="518" w:right="463"/>
      <w:jc w:val="center"/>
      <w:outlineLvl w:val="2"/>
    </w:pPr>
    <w:rPr>
      <w:i/>
      <w:sz w:val="28"/>
      <w:szCs w:val="28"/>
    </w:rPr>
  </w:style>
  <w:style w:type="paragraph" w:styleId="Heading4">
    <w:name w:val="heading 4"/>
    <w:basedOn w:val="Normal"/>
    <w:uiPriority w:val="1"/>
    <w:qFormat/>
    <w:pPr>
      <w:ind w:left="117"/>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pPr>
      <w:ind w:left="620" w:hanging="504"/>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667B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ccm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e.mayo.edu/anesthesiology/content/2nd-annual-anesthesiology-update-20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uqua.kathy@mayo.edu" TargetMode="External"/><Relationship Id="rId4" Type="http://schemas.openxmlformats.org/officeDocument/2006/relationships/settings" Target="settings.xml"/><Relationship Id="rId9" Type="http://schemas.openxmlformats.org/officeDocument/2006/relationships/hyperlink" Target="https://ce.mayo.edu/anesthesiology/content/2nd-annual-anesthesiology-update-2018"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e.mayo.edu/" TargetMode="External"/><Relationship Id="rId1" Type="http://schemas.openxmlformats.org/officeDocument/2006/relationships/hyperlink" Target="http://www.ce.may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Exhibit InvitationWLOA.docx</vt:lpstr>
    </vt:vector>
  </TitlesOfParts>
  <Company>Mayo Clinic</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Exhibit InvitationWLOA.docx</dc:title>
  <dc:creator>VRL01</dc:creator>
  <cp:lastModifiedBy>Susan A H Benysh</cp:lastModifiedBy>
  <cp:revision>1</cp:revision>
  <dcterms:created xsi:type="dcterms:W3CDTF">2018-02-12T13:41:00Z</dcterms:created>
  <dcterms:modified xsi:type="dcterms:W3CDTF">2018-02-12T13:41:00Z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2017-02-15T00:00:00Z</vt:filetime>
  </property>
  <property fmtid="{D5CDD505-2E9C-101B-9397-08002B2CF9AE}" pid="3" name="Creator">
    <vt:lpwstr>PScript5.dll Version 5.2.2</vt:lpwstr>
  </property>
  <property fmtid="{D5CDD505-2E9C-101B-9397-08002B2CF9AE}" pid="4" name="LastSaved">
    <vt:filetime>2017-04-24T00:00:00Z</vt:filetime>
  </property>
</Properties>
</file>