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DC7A" w14:textId="77777777" w:rsidR="003C49D9" w:rsidRPr="00B77DAB" w:rsidRDefault="007F32BB">
      <w:pPr>
        <w:spacing w:after="419"/>
        <w:ind w:left="720"/>
        <w:rPr>
          <w:szCs w:val="22"/>
        </w:rPr>
      </w:pPr>
      <w:r w:rsidRPr="00B77DAB">
        <w:rPr>
          <w:noProof/>
          <w:szCs w:val="22"/>
        </w:rPr>
        <w:drawing>
          <wp:inline distT="0" distB="0" distL="0" distR="0" wp14:anchorId="3696B127" wp14:editId="4E16E528">
            <wp:extent cx="1749268" cy="3587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1749268" cy="358775"/>
                    </a:xfrm>
                    <a:prstGeom prst="rect">
                      <a:avLst/>
                    </a:prstGeom>
                  </pic:spPr>
                </pic:pic>
              </a:graphicData>
            </a:graphic>
          </wp:inline>
        </w:drawing>
      </w:r>
    </w:p>
    <w:p w14:paraId="4677F223" w14:textId="77777777" w:rsidR="003C49D9" w:rsidRPr="00B77DAB" w:rsidRDefault="007F32BB">
      <w:pPr>
        <w:spacing w:after="0"/>
        <w:ind w:left="10" w:right="617" w:hanging="10"/>
        <w:jc w:val="right"/>
        <w:rPr>
          <w:szCs w:val="22"/>
        </w:rPr>
      </w:pPr>
      <w:r w:rsidRPr="00B77DAB">
        <w:rPr>
          <w:rFonts w:eastAsia="Cambria"/>
          <w:color w:val="231F20"/>
          <w:szCs w:val="22"/>
        </w:rPr>
        <w:t xml:space="preserve">4500 San Pablo Road </w:t>
      </w:r>
    </w:p>
    <w:p w14:paraId="0290FCF0" w14:textId="77777777" w:rsidR="003C49D9" w:rsidRPr="00B77DAB" w:rsidRDefault="007F32BB">
      <w:pPr>
        <w:spacing w:after="208"/>
        <w:ind w:left="10" w:right="617" w:hanging="10"/>
        <w:jc w:val="right"/>
        <w:rPr>
          <w:szCs w:val="22"/>
        </w:rPr>
      </w:pPr>
      <w:r w:rsidRPr="00B77DAB">
        <w:rPr>
          <w:rFonts w:eastAsia="Cambria"/>
          <w:color w:val="231F20"/>
          <w:szCs w:val="22"/>
        </w:rPr>
        <w:t>Jacksonville, Florida 32224</w:t>
      </w:r>
      <w:r w:rsidRPr="00B77DAB">
        <w:rPr>
          <w:rFonts w:eastAsia="Cambria"/>
          <w:szCs w:val="22"/>
        </w:rPr>
        <w:t xml:space="preserve"> </w:t>
      </w:r>
    </w:p>
    <w:p w14:paraId="0F443CF6" w14:textId="77777777" w:rsidR="003C49D9" w:rsidRPr="00B77DAB" w:rsidRDefault="007F32BB">
      <w:pPr>
        <w:spacing w:after="0"/>
        <w:ind w:left="10" w:right="617" w:hanging="10"/>
        <w:jc w:val="right"/>
        <w:rPr>
          <w:szCs w:val="22"/>
        </w:rPr>
      </w:pPr>
      <w:r w:rsidRPr="00B77DAB">
        <w:rPr>
          <w:rFonts w:eastAsia="Cambria"/>
          <w:color w:val="231F20"/>
          <w:szCs w:val="22"/>
        </w:rPr>
        <w:t>904-953-4647</w:t>
      </w:r>
    </w:p>
    <w:p w14:paraId="47E35E92" w14:textId="77777777" w:rsidR="003C49D9" w:rsidRPr="00B77DAB" w:rsidRDefault="007F32BB">
      <w:pPr>
        <w:spacing w:after="232"/>
        <w:ind w:left="10" w:right="617" w:hanging="10"/>
        <w:jc w:val="right"/>
        <w:rPr>
          <w:szCs w:val="22"/>
        </w:rPr>
      </w:pPr>
      <w:r w:rsidRPr="00B77DAB">
        <w:rPr>
          <w:rFonts w:eastAsia="Cambria"/>
          <w:color w:val="231F20"/>
          <w:szCs w:val="22"/>
        </w:rPr>
        <w:t xml:space="preserve"> Tax ID: 59-3337028</w:t>
      </w:r>
      <w:r w:rsidRPr="00B77DAB">
        <w:rPr>
          <w:rFonts w:eastAsia="Cambria"/>
          <w:szCs w:val="22"/>
        </w:rPr>
        <w:t xml:space="preserve"> </w:t>
      </w:r>
    </w:p>
    <w:p w14:paraId="78AFD02A" w14:textId="47D5C910" w:rsidR="003C49D9" w:rsidRPr="00B77DAB" w:rsidRDefault="00B77DAB" w:rsidP="00B77DAB">
      <w:pPr>
        <w:spacing w:after="0" w:line="360" w:lineRule="auto"/>
        <w:ind w:left="360"/>
        <w:rPr>
          <w:rFonts w:eastAsia="Cambria"/>
          <w:szCs w:val="22"/>
        </w:rPr>
      </w:pPr>
      <w:r w:rsidRPr="00B77DAB">
        <w:rPr>
          <w:rFonts w:eastAsia="Cambria"/>
          <w:szCs w:val="22"/>
        </w:rPr>
        <w:t>January 13, 2025</w:t>
      </w:r>
    </w:p>
    <w:p w14:paraId="16DBFF39" w14:textId="77777777" w:rsidR="00B77DAB" w:rsidRPr="00B77DAB" w:rsidRDefault="00B77DAB" w:rsidP="00B77DAB">
      <w:pPr>
        <w:spacing w:after="0" w:line="360" w:lineRule="auto"/>
        <w:ind w:left="360"/>
        <w:rPr>
          <w:rFonts w:eastAsia="Cambria"/>
          <w:szCs w:val="22"/>
        </w:rPr>
      </w:pPr>
    </w:p>
    <w:p w14:paraId="3AFA3759" w14:textId="77777777" w:rsidR="00B77DAB" w:rsidRPr="00B77DAB" w:rsidRDefault="00B77DAB" w:rsidP="00B77DAB">
      <w:pPr>
        <w:spacing w:after="0" w:line="360" w:lineRule="auto"/>
        <w:ind w:left="360"/>
        <w:rPr>
          <w:szCs w:val="22"/>
        </w:rPr>
      </w:pPr>
    </w:p>
    <w:p w14:paraId="0BD1E641" w14:textId="77777777" w:rsidR="003C49D9" w:rsidRPr="00B77DAB" w:rsidRDefault="007F32BB" w:rsidP="00B77DAB">
      <w:pPr>
        <w:spacing w:after="0" w:line="360" w:lineRule="auto"/>
        <w:ind w:left="355" w:right="690" w:hanging="10"/>
        <w:rPr>
          <w:rFonts w:eastAsia="Cambria"/>
          <w:szCs w:val="22"/>
        </w:rPr>
      </w:pPr>
      <w:r w:rsidRPr="00B77DAB">
        <w:rPr>
          <w:rFonts w:eastAsia="Cambria"/>
          <w:color w:val="231F20"/>
          <w:szCs w:val="22"/>
        </w:rPr>
        <w:t>Dear Exhibitor,</w:t>
      </w:r>
      <w:r w:rsidRPr="00B77DAB">
        <w:rPr>
          <w:rFonts w:eastAsia="Cambria"/>
          <w:szCs w:val="22"/>
        </w:rPr>
        <w:t xml:space="preserve"> </w:t>
      </w:r>
    </w:p>
    <w:p w14:paraId="3A95CF09" w14:textId="77777777" w:rsidR="00B77DAB" w:rsidRPr="00B77DAB" w:rsidRDefault="00B77DAB" w:rsidP="00B77DAB">
      <w:pPr>
        <w:spacing w:after="0" w:line="360" w:lineRule="auto"/>
        <w:ind w:left="355" w:right="690" w:hanging="10"/>
        <w:rPr>
          <w:szCs w:val="22"/>
        </w:rPr>
      </w:pPr>
    </w:p>
    <w:p w14:paraId="0E7AFCFF" w14:textId="77777777" w:rsidR="003C49D9" w:rsidRPr="00B77DAB" w:rsidRDefault="007F32BB" w:rsidP="00B77DAB">
      <w:pPr>
        <w:spacing w:after="0" w:line="360" w:lineRule="auto"/>
        <w:ind w:left="360" w:right="691" w:hanging="14"/>
        <w:rPr>
          <w:szCs w:val="22"/>
        </w:rPr>
      </w:pPr>
      <w:r w:rsidRPr="00B77DAB">
        <w:rPr>
          <w:rFonts w:eastAsia="Cambria"/>
          <w:color w:val="231F20"/>
          <w:szCs w:val="22"/>
        </w:rPr>
        <w:t xml:space="preserve">On behalf of Course Directors Andy Abril, M.D., Benjamin Wang, M.D., and Kimberly Parikh, APRN,  </w:t>
      </w:r>
    </w:p>
    <w:p w14:paraId="2D7A6960" w14:textId="1E924BAC" w:rsidR="003C49D9" w:rsidRPr="00B77DAB" w:rsidRDefault="007F32BB" w:rsidP="00B77DAB">
      <w:pPr>
        <w:spacing w:after="0" w:line="360" w:lineRule="auto"/>
        <w:ind w:left="355" w:right="690" w:hanging="10"/>
        <w:rPr>
          <w:szCs w:val="22"/>
        </w:rPr>
      </w:pPr>
      <w:r w:rsidRPr="00B77DAB">
        <w:rPr>
          <w:rFonts w:eastAsia="Cambria"/>
          <w:color w:val="231F20"/>
          <w:szCs w:val="22"/>
        </w:rPr>
        <w:t>D.N.P</w:t>
      </w:r>
      <w:r w:rsidRPr="00B77DAB">
        <w:rPr>
          <w:rFonts w:eastAsia="Cambria"/>
          <w:color w:val="231F20"/>
          <w:szCs w:val="22"/>
        </w:rPr>
        <w:t xml:space="preserve">, we hope you will consider a virtual exhibit opportunity at our </w:t>
      </w:r>
      <w:r w:rsidR="00B77DAB" w:rsidRPr="00B77DAB">
        <w:rPr>
          <w:rFonts w:eastAsia="Cambria"/>
          <w:b/>
          <w:i/>
          <w:color w:val="231F20"/>
          <w:szCs w:val="22"/>
        </w:rPr>
        <w:t>11th Annual Mayo Clinic Rheumatology Review for Primary Care 2025</w:t>
      </w:r>
      <w:r w:rsidRPr="00B77DAB">
        <w:rPr>
          <w:rFonts w:eastAsia="Cambria"/>
          <w:b/>
          <w:i/>
          <w:color w:val="231F20"/>
          <w:szCs w:val="22"/>
        </w:rPr>
        <w:t xml:space="preserve">. </w:t>
      </w:r>
      <w:r w:rsidRPr="00B77DAB">
        <w:rPr>
          <w:rFonts w:eastAsia="Cambria"/>
          <w:color w:val="231F20"/>
          <w:szCs w:val="22"/>
        </w:rPr>
        <w:t xml:space="preserve">This LIVE and/or </w:t>
      </w:r>
      <w:r w:rsidRPr="00B77DAB">
        <w:rPr>
          <w:rFonts w:eastAsia="Cambria"/>
          <w:color w:val="231F20"/>
          <w:szCs w:val="22"/>
        </w:rPr>
        <w:t>LIVESTREAM course expects around 100 practicing internists, primary care physicians, clinical rheumatologists, residents and fellows.</w:t>
      </w:r>
    </w:p>
    <w:p w14:paraId="4C294325" w14:textId="77777777" w:rsidR="003C49D9" w:rsidRPr="00B77DAB" w:rsidRDefault="007F32BB" w:rsidP="00B77DAB">
      <w:pPr>
        <w:spacing w:after="0" w:line="360" w:lineRule="auto"/>
        <w:ind w:left="355" w:right="690" w:hanging="10"/>
        <w:rPr>
          <w:szCs w:val="22"/>
        </w:rPr>
      </w:pPr>
      <w:r w:rsidRPr="00B77DAB">
        <w:rPr>
          <w:rFonts w:eastAsia="Cambria"/>
          <w:color w:val="231F20"/>
          <w:szCs w:val="22"/>
        </w:rPr>
        <w:t xml:space="preserve">This three-day course provides an up-to-date focus on Rheumatologic disorders and provides a complete general review for rheumatologists and rheumatology Fellows. From this course, participants gain a better understanding of how to recognize and diagnose common rheumatologic disorders, which patients can be managed in their </w:t>
      </w:r>
      <w:proofErr w:type="gramStart"/>
      <w:r w:rsidRPr="00B77DAB">
        <w:rPr>
          <w:rFonts w:eastAsia="Cambria"/>
          <w:color w:val="231F20"/>
          <w:szCs w:val="22"/>
        </w:rPr>
        <w:t>practices</w:t>
      </w:r>
      <w:proofErr w:type="gramEnd"/>
      <w:r w:rsidRPr="00B77DAB">
        <w:rPr>
          <w:rFonts w:eastAsia="Cambria"/>
          <w:color w:val="231F20"/>
          <w:szCs w:val="22"/>
        </w:rPr>
        <w:t xml:space="preserve"> and which need referral to a specialist. </w:t>
      </w:r>
      <w:r w:rsidRPr="00B77DAB">
        <w:rPr>
          <w:rFonts w:eastAsia="Cambria"/>
          <w:szCs w:val="22"/>
        </w:rPr>
        <w:t xml:space="preserve"> </w:t>
      </w:r>
    </w:p>
    <w:p w14:paraId="6601AFEA" w14:textId="77777777" w:rsidR="003C49D9" w:rsidRPr="00B77DAB" w:rsidRDefault="007F32BB" w:rsidP="00B77DAB">
      <w:pPr>
        <w:spacing w:after="0" w:line="360" w:lineRule="auto"/>
        <w:ind w:left="360" w:right="586"/>
        <w:rPr>
          <w:rFonts w:eastAsia="Cambria"/>
          <w:szCs w:val="22"/>
        </w:rPr>
      </w:pPr>
      <w:r w:rsidRPr="00B77DAB">
        <w:rPr>
          <w:rFonts w:eastAsia="Cambria"/>
          <w:szCs w:val="22"/>
        </w:rPr>
        <w:t>Display fees to exhibit at the live course or the virtual exhibit hall are listed below.  Space at the live course is limited and table assignments will be made on a first-come, first-served basis depending on the date the signed exhibit letter of agreement (LOA) letter is received in our office.</w:t>
      </w:r>
    </w:p>
    <w:p w14:paraId="41E77076" w14:textId="77777777" w:rsidR="00B77DAB" w:rsidRPr="00B77DAB" w:rsidRDefault="00B77DAB" w:rsidP="00B77DAB">
      <w:pPr>
        <w:spacing w:after="0" w:line="360" w:lineRule="auto"/>
        <w:ind w:left="360" w:right="586"/>
        <w:rPr>
          <w:szCs w:val="22"/>
        </w:rPr>
      </w:pPr>
    </w:p>
    <w:p w14:paraId="69C69D2A" w14:textId="77777777" w:rsidR="003C49D9" w:rsidRPr="00B77DAB" w:rsidRDefault="007F32BB">
      <w:pPr>
        <w:spacing w:after="214"/>
        <w:ind w:left="360"/>
        <w:rPr>
          <w:szCs w:val="22"/>
        </w:rPr>
      </w:pPr>
      <w:r w:rsidRPr="00B77DAB">
        <w:rPr>
          <w:rFonts w:eastAsia="Cambria"/>
          <w:b/>
          <w:szCs w:val="22"/>
        </w:rPr>
        <w:t>Live Exhibit Benefits:</w:t>
      </w:r>
    </w:p>
    <w:p w14:paraId="03884973" w14:textId="25F8C00F" w:rsidR="003C49D9" w:rsidRPr="00B77DAB" w:rsidRDefault="007F32BB">
      <w:pPr>
        <w:numPr>
          <w:ilvl w:val="0"/>
          <w:numId w:val="1"/>
        </w:numPr>
        <w:spacing w:after="14"/>
        <w:ind w:right="135" w:hanging="294"/>
        <w:rPr>
          <w:szCs w:val="22"/>
        </w:rPr>
      </w:pPr>
      <w:r w:rsidRPr="00B77DAB">
        <w:rPr>
          <w:rFonts w:eastAsia="Cambria"/>
          <w:szCs w:val="22"/>
        </w:rPr>
        <w:t xml:space="preserve">Promotion available at the live </w:t>
      </w:r>
      <w:r w:rsidR="00B77DAB" w:rsidRPr="00B77DAB">
        <w:rPr>
          <w:rFonts w:eastAsia="Cambria"/>
          <w:szCs w:val="22"/>
        </w:rPr>
        <w:t>three-day</w:t>
      </w:r>
      <w:r w:rsidRPr="00B77DAB">
        <w:rPr>
          <w:rFonts w:eastAsia="Cambria"/>
          <w:szCs w:val="22"/>
        </w:rPr>
        <w:t xml:space="preserve"> course</w:t>
      </w:r>
    </w:p>
    <w:p w14:paraId="1E76778D" w14:textId="77777777" w:rsidR="003C49D9" w:rsidRPr="00B77DAB" w:rsidRDefault="007F32BB">
      <w:pPr>
        <w:numPr>
          <w:ilvl w:val="0"/>
          <w:numId w:val="1"/>
        </w:numPr>
        <w:spacing w:after="14"/>
        <w:ind w:right="135" w:hanging="294"/>
        <w:rPr>
          <w:szCs w:val="22"/>
        </w:rPr>
      </w:pPr>
      <w:r w:rsidRPr="00B77DAB">
        <w:rPr>
          <w:rFonts w:eastAsia="Cambria"/>
          <w:szCs w:val="22"/>
        </w:rPr>
        <w:t>Exhibitors are provided the same meals and beverages provided to registered attendees</w:t>
      </w:r>
    </w:p>
    <w:p w14:paraId="41D52D98" w14:textId="77777777" w:rsidR="003C49D9" w:rsidRPr="00B77DAB" w:rsidRDefault="007F32BB">
      <w:pPr>
        <w:numPr>
          <w:ilvl w:val="0"/>
          <w:numId w:val="1"/>
        </w:numPr>
        <w:spacing w:after="14"/>
        <w:ind w:right="135" w:hanging="294"/>
        <w:rPr>
          <w:szCs w:val="22"/>
        </w:rPr>
      </w:pPr>
      <w:r w:rsidRPr="00B77DAB">
        <w:rPr>
          <w:rFonts w:eastAsia="Cambria"/>
          <w:szCs w:val="22"/>
        </w:rPr>
        <w:t>Attendees are encouraged daily by the course moderator to visit and connect with the exhibitors</w:t>
      </w:r>
    </w:p>
    <w:p w14:paraId="2A43041A" w14:textId="77777777" w:rsidR="003C49D9" w:rsidRPr="00B77DAB" w:rsidRDefault="007F32BB">
      <w:pPr>
        <w:numPr>
          <w:ilvl w:val="0"/>
          <w:numId w:val="1"/>
        </w:numPr>
        <w:spacing w:after="14"/>
        <w:ind w:right="135" w:hanging="294"/>
        <w:rPr>
          <w:szCs w:val="22"/>
        </w:rPr>
      </w:pPr>
      <w:r w:rsidRPr="00B77DAB">
        <w:rPr>
          <w:rFonts w:eastAsia="Cambria"/>
          <w:szCs w:val="22"/>
        </w:rPr>
        <w:t xml:space="preserve">Includes a </w:t>
      </w:r>
      <w:proofErr w:type="spellStart"/>
      <w:r w:rsidRPr="00B77DAB">
        <w:rPr>
          <w:rFonts w:eastAsia="Cambria"/>
          <w:szCs w:val="22"/>
        </w:rPr>
        <w:t>6ft</w:t>
      </w:r>
      <w:proofErr w:type="spellEnd"/>
      <w:r w:rsidRPr="00B77DAB">
        <w:rPr>
          <w:rFonts w:eastAsia="Cambria"/>
          <w:szCs w:val="22"/>
        </w:rPr>
        <w:t xml:space="preserve"> table, two chairs and linen at the course</w:t>
      </w:r>
    </w:p>
    <w:p w14:paraId="680111CA" w14:textId="77777777" w:rsidR="003C49D9" w:rsidRPr="00B77DAB" w:rsidRDefault="007F32BB">
      <w:pPr>
        <w:numPr>
          <w:ilvl w:val="0"/>
          <w:numId w:val="1"/>
        </w:numPr>
        <w:spacing w:after="14"/>
        <w:ind w:right="135" w:hanging="294"/>
        <w:rPr>
          <w:szCs w:val="22"/>
        </w:rPr>
      </w:pPr>
      <w:r w:rsidRPr="00B77DAB">
        <w:rPr>
          <w:rFonts w:eastAsia="Cambria"/>
          <w:szCs w:val="22"/>
        </w:rPr>
        <w:t>An attendee list including registered attendee's name, degree, specialty, city, state, and demographics distributed post course</w:t>
      </w:r>
    </w:p>
    <w:p w14:paraId="0C146301" w14:textId="77777777" w:rsidR="003C49D9" w:rsidRPr="00B77DAB" w:rsidRDefault="007F32BB">
      <w:pPr>
        <w:numPr>
          <w:ilvl w:val="0"/>
          <w:numId w:val="1"/>
        </w:numPr>
        <w:spacing w:after="14"/>
        <w:ind w:right="135" w:hanging="294"/>
        <w:rPr>
          <w:szCs w:val="22"/>
        </w:rPr>
      </w:pPr>
      <w:r w:rsidRPr="00B77DAB">
        <w:rPr>
          <w:rFonts w:eastAsia="Cambria"/>
          <w:szCs w:val="22"/>
        </w:rPr>
        <w:t>Vendor recognition in online course syllabus for all registered attendees to access</w:t>
      </w:r>
    </w:p>
    <w:p w14:paraId="0526D111" w14:textId="77777777" w:rsidR="003C49D9" w:rsidRPr="00B77DAB" w:rsidRDefault="007F32BB">
      <w:pPr>
        <w:numPr>
          <w:ilvl w:val="0"/>
          <w:numId w:val="1"/>
        </w:numPr>
        <w:spacing w:after="14"/>
        <w:ind w:right="135" w:hanging="294"/>
        <w:rPr>
          <w:szCs w:val="22"/>
        </w:rPr>
      </w:pPr>
      <w:r w:rsidRPr="00B77DAB">
        <w:rPr>
          <w:rFonts w:eastAsia="Cambria"/>
          <w:szCs w:val="22"/>
        </w:rPr>
        <w:t>An acknowledgment on the break slide announcements during the course</w:t>
      </w:r>
    </w:p>
    <w:p w14:paraId="3D2F3964" w14:textId="00229B01" w:rsidR="003C49D9" w:rsidRPr="00B77DAB" w:rsidRDefault="007F32BB">
      <w:pPr>
        <w:numPr>
          <w:ilvl w:val="0"/>
          <w:numId w:val="1"/>
        </w:numPr>
        <w:spacing w:after="14"/>
        <w:ind w:right="135" w:hanging="294"/>
        <w:rPr>
          <w:szCs w:val="22"/>
        </w:rPr>
      </w:pPr>
      <w:r w:rsidRPr="00B77DAB">
        <w:rPr>
          <w:rFonts w:eastAsia="Cambria"/>
          <w:szCs w:val="22"/>
        </w:rPr>
        <w:t xml:space="preserve">Discounted hotel room rate. Reservations must be made before the room block is filled or before the expiration date of April </w:t>
      </w:r>
      <w:r w:rsidR="00B77DAB" w:rsidRPr="00B77DAB">
        <w:rPr>
          <w:rFonts w:eastAsia="Cambria"/>
          <w:szCs w:val="22"/>
        </w:rPr>
        <w:t xml:space="preserve">9, </w:t>
      </w:r>
      <w:proofErr w:type="gramStart"/>
      <w:r w:rsidR="00B77DAB" w:rsidRPr="00B77DAB">
        <w:rPr>
          <w:rFonts w:eastAsia="Cambria"/>
          <w:szCs w:val="22"/>
        </w:rPr>
        <w:t>2025</w:t>
      </w:r>
      <w:proofErr w:type="gramEnd"/>
      <w:r w:rsidRPr="00B77DAB">
        <w:rPr>
          <w:rFonts w:eastAsia="Cambria"/>
          <w:szCs w:val="22"/>
        </w:rPr>
        <w:t xml:space="preserve"> whichever comes first</w:t>
      </w:r>
    </w:p>
    <w:p w14:paraId="57B97E5A" w14:textId="77777777" w:rsidR="003C49D9" w:rsidRPr="00B77DAB" w:rsidRDefault="007F32BB">
      <w:pPr>
        <w:numPr>
          <w:ilvl w:val="0"/>
          <w:numId w:val="1"/>
        </w:numPr>
        <w:spacing w:after="14"/>
        <w:ind w:right="135" w:hanging="294"/>
        <w:rPr>
          <w:szCs w:val="22"/>
        </w:rPr>
      </w:pPr>
      <w:r w:rsidRPr="00B77DAB">
        <w:rPr>
          <w:rFonts w:eastAsia="Cambria"/>
          <w:szCs w:val="22"/>
        </w:rPr>
        <w:t>Exhibitors may sit in the general session to listen to talks of interest if space is available (all company logos must be removed and not visible when entering the education space)</w:t>
      </w:r>
    </w:p>
    <w:p w14:paraId="0F7B483A" w14:textId="77777777" w:rsidR="00B77DAB" w:rsidRPr="00B77DAB" w:rsidRDefault="00B77DAB">
      <w:pPr>
        <w:spacing w:after="493" w:line="265" w:lineRule="auto"/>
        <w:ind w:left="651" w:hanging="10"/>
        <w:rPr>
          <w:rFonts w:eastAsia="Cambria"/>
          <w:b/>
          <w:color w:val="231F20"/>
          <w:szCs w:val="22"/>
        </w:rPr>
      </w:pPr>
    </w:p>
    <w:p w14:paraId="026DABA4" w14:textId="77777777" w:rsidR="00B77DAB" w:rsidRPr="00B77DAB" w:rsidRDefault="00B77DAB">
      <w:pPr>
        <w:spacing w:after="493" w:line="265" w:lineRule="auto"/>
        <w:ind w:left="651" w:hanging="10"/>
        <w:rPr>
          <w:rFonts w:eastAsia="Cambria"/>
          <w:b/>
          <w:color w:val="231F20"/>
          <w:szCs w:val="22"/>
        </w:rPr>
      </w:pPr>
    </w:p>
    <w:p w14:paraId="71FFD578" w14:textId="77777777" w:rsidR="00B77DAB" w:rsidRPr="00B77DAB" w:rsidRDefault="00B77DAB" w:rsidP="00B77DAB">
      <w:pPr>
        <w:spacing w:after="0" w:line="240" w:lineRule="auto"/>
        <w:ind w:left="651" w:hanging="10"/>
        <w:rPr>
          <w:rFonts w:eastAsia="Cambria"/>
          <w:b/>
          <w:color w:val="231F20"/>
          <w:szCs w:val="22"/>
        </w:rPr>
      </w:pPr>
    </w:p>
    <w:p w14:paraId="02313869" w14:textId="445E556B" w:rsidR="003C49D9" w:rsidRPr="00B77DAB" w:rsidRDefault="007F32BB" w:rsidP="00B77DAB">
      <w:pPr>
        <w:spacing w:after="0" w:line="240" w:lineRule="auto"/>
        <w:ind w:left="651" w:hanging="10"/>
        <w:rPr>
          <w:rFonts w:eastAsia="Cambria"/>
          <w:b/>
          <w:color w:val="231F20"/>
          <w:szCs w:val="22"/>
        </w:rPr>
      </w:pPr>
      <w:r w:rsidRPr="00B77DAB">
        <w:rPr>
          <w:rFonts w:eastAsia="Cambria"/>
          <w:b/>
          <w:color w:val="231F20"/>
          <w:szCs w:val="22"/>
        </w:rPr>
        <w:t>Virtual Exhibit Benefits:</w:t>
      </w:r>
    </w:p>
    <w:p w14:paraId="18815A65" w14:textId="77777777" w:rsidR="00B77DAB" w:rsidRPr="00B77DAB" w:rsidRDefault="00B77DAB" w:rsidP="00B77DAB">
      <w:pPr>
        <w:spacing w:after="0" w:line="240" w:lineRule="auto"/>
        <w:ind w:left="651" w:hanging="10"/>
        <w:rPr>
          <w:szCs w:val="22"/>
        </w:rPr>
      </w:pPr>
    </w:p>
    <w:p w14:paraId="354DD555" w14:textId="280FA005" w:rsidR="003C49D9" w:rsidRPr="00B77DAB" w:rsidRDefault="007F32BB" w:rsidP="00B77DAB">
      <w:pPr>
        <w:numPr>
          <w:ilvl w:val="0"/>
          <w:numId w:val="1"/>
        </w:numPr>
        <w:spacing w:after="0" w:line="240" w:lineRule="auto"/>
        <w:ind w:right="135" w:hanging="294"/>
        <w:rPr>
          <w:szCs w:val="22"/>
        </w:rPr>
      </w:pPr>
      <w:r w:rsidRPr="00B77DAB">
        <w:rPr>
          <w:rFonts w:eastAsia="Cambria"/>
          <w:szCs w:val="22"/>
        </w:rPr>
        <w:t>Promotion available from the time a company signs the LOA is made until the last day of the course on 05/</w:t>
      </w:r>
      <w:r w:rsidR="00B77DAB" w:rsidRPr="00B77DAB">
        <w:rPr>
          <w:rFonts w:eastAsia="Cambria"/>
          <w:szCs w:val="22"/>
        </w:rPr>
        <w:t>10</w:t>
      </w:r>
      <w:r w:rsidRPr="00B77DAB">
        <w:rPr>
          <w:rFonts w:eastAsia="Cambria"/>
          <w:szCs w:val="22"/>
        </w:rPr>
        <w:t>/202</w:t>
      </w:r>
      <w:r w:rsidR="00B77DAB" w:rsidRPr="00B77DAB">
        <w:rPr>
          <w:rFonts w:eastAsia="Cambria"/>
          <w:szCs w:val="22"/>
        </w:rPr>
        <w:t>5</w:t>
      </w:r>
      <w:r w:rsidRPr="00B77DAB">
        <w:rPr>
          <w:rFonts w:eastAsia="Cambria"/>
          <w:szCs w:val="22"/>
        </w:rPr>
        <w:t>.</w:t>
      </w:r>
    </w:p>
    <w:p w14:paraId="05FDF8C6" w14:textId="77777777" w:rsidR="003C49D9" w:rsidRPr="00B77DAB" w:rsidRDefault="007F32BB" w:rsidP="00B77DAB">
      <w:pPr>
        <w:numPr>
          <w:ilvl w:val="0"/>
          <w:numId w:val="1"/>
        </w:numPr>
        <w:spacing w:after="0" w:line="240" w:lineRule="auto"/>
        <w:ind w:right="135" w:hanging="294"/>
        <w:rPr>
          <w:szCs w:val="22"/>
        </w:rPr>
      </w:pPr>
      <w:r w:rsidRPr="00B77DAB">
        <w:rPr>
          <w:rFonts w:eastAsia="Cambria"/>
          <w:szCs w:val="22"/>
        </w:rPr>
        <w:t>Listing in the on-line exhibitor directory linked to your company website and landing page (listing will be alphabetical)</w:t>
      </w:r>
    </w:p>
    <w:p w14:paraId="7B3D74B4" w14:textId="77777777" w:rsidR="003C49D9" w:rsidRPr="00B77DAB" w:rsidRDefault="007F32BB" w:rsidP="00B77DAB">
      <w:pPr>
        <w:numPr>
          <w:ilvl w:val="0"/>
          <w:numId w:val="1"/>
        </w:numPr>
        <w:spacing w:after="0" w:line="240" w:lineRule="auto"/>
        <w:ind w:right="135" w:hanging="294"/>
        <w:rPr>
          <w:szCs w:val="22"/>
        </w:rPr>
      </w:pPr>
      <w:r w:rsidRPr="00B77DAB">
        <w:rPr>
          <w:rFonts w:eastAsia="Cambria"/>
          <w:szCs w:val="22"/>
        </w:rPr>
        <w:t>Exhibit booth customization, options include PowerPoint slide, PDF handout or video</w:t>
      </w:r>
    </w:p>
    <w:p w14:paraId="7FB3271B" w14:textId="77777777" w:rsidR="003C49D9" w:rsidRPr="00B77DAB" w:rsidRDefault="007F32BB">
      <w:pPr>
        <w:numPr>
          <w:ilvl w:val="0"/>
          <w:numId w:val="1"/>
        </w:numPr>
        <w:spacing w:after="14"/>
        <w:ind w:right="135" w:hanging="294"/>
        <w:rPr>
          <w:szCs w:val="22"/>
        </w:rPr>
      </w:pPr>
      <w:r w:rsidRPr="00B77DAB">
        <w:rPr>
          <w:rFonts w:eastAsia="Cambria"/>
          <w:szCs w:val="22"/>
        </w:rPr>
        <w:t>Post course report providing analytics on page traffic</w:t>
      </w:r>
    </w:p>
    <w:p w14:paraId="16F0319E" w14:textId="77777777" w:rsidR="003C49D9" w:rsidRPr="00B77DAB" w:rsidRDefault="007F32BB">
      <w:pPr>
        <w:numPr>
          <w:ilvl w:val="0"/>
          <w:numId w:val="1"/>
        </w:numPr>
        <w:spacing w:after="14"/>
        <w:ind w:right="135" w:hanging="294"/>
        <w:rPr>
          <w:szCs w:val="22"/>
        </w:rPr>
      </w:pPr>
      <w:r w:rsidRPr="00B77DAB">
        <w:rPr>
          <w:rFonts w:eastAsia="Cambria"/>
          <w:szCs w:val="22"/>
        </w:rPr>
        <w:t>An attendee list including registered attendee’s name, degree, specialty, city, state, and demographics distributed post course</w:t>
      </w:r>
    </w:p>
    <w:p w14:paraId="17AC4927" w14:textId="77777777" w:rsidR="003C49D9" w:rsidRPr="00B77DAB" w:rsidRDefault="007F32BB">
      <w:pPr>
        <w:numPr>
          <w:ilvl w:val="0"/>
          <w:numId w:val="1"/>
        </w:numPr>
        <w:spacing w:after="14"/>
        <w:ind w:right="135" w:hanging="294"/>
        <w:rPr>
          <w:szCs w:val="22"/>
        </w:rPr>
      </w:pPr>
      <w:r w:rsidRPr="00B77DAB">
        <w:rPr>
          <w:rFonts w:eastAsia="Cambria"/>
          <w:szCs w:val="22"/>
        </w:rPr>
        <w:t>Vendor Recognition in the on-line course syllabus</w:t>
      </w:r>
    </w:p>
    <w:p w14:paraId="477F0CF9" w14:textId="77777777" w:rsidR="003C49D9" w:rsidRPr="00B77DAB" w:rsidRDefault="007F32BB">
      <w:pPr>
        <w:numPr>
          <w:ilvl w:val="0"/>
          <w:numId w:val="1"/>
        </w:numPr>
        <w:spacing w:after="14"/>
        <w:ind w:right="135" w:hanging="294"/>
        <w:rPr>
          <w:szCs w:val="22"/>
        </w:rPr>
      </w:pPr>
      <w:r w:rsidRPr="00B77DAB">
        <w:rPr>
          <w:rFonts w:eastAsia="Cambria"/>
          <w:szCs w:val="22"/>
        </w:rPr>
        <w:t>An acknowledgment on the break slide announcements during the course</w:t>
      </w:r>
    </w:p>
    <w:p w14:paraId="702181F3" w14:textId="77777777" w:rsidR="003C49D9" w:rsidRPr="00B77DAB" w:rsidRDefault="007F32BB">
      <w:pPr>
        <w:numPr>
          <w:ilvl w:val="0"/>
          <w:numId w:val="1"/>
        </w:numPr>
        <w:spacing w:after="14"/>
        <w:ind w:right="135" w:hanging="294"/>
        <w:rPr>
          <w:szCs w:val="22"/>
        </w:rPr>
      </w:pPr>
      <w:r w:rsidRPr="00B77DAB">
        <w:rPr>
          <w:rFonts w:eastAsia="Cambria"/>
          <w:szCs w:val="22"/>
        </w:rPr>
        <w:t>Provided two complimentary access for two conference web links – no credit can be claimed and no access to course materials included</w:t>
      </w:r>
    </w:p>
    <w:p w14:paraId="50832AC8" w14:textId="77777777" w:rsidR="003C49D9" w:rsidRPr="00B77DAB" w:rsidRDefault="007F32BB">
      <w:pPr>
        <w:numPr>
          <w:ilvl w:val="0"/>
          <w:numId w:val="1"/>
        </w:numPr>
        <w:spacing w:after="337"/>
        <w:ind w:right="135" w:hanging="294"/>
        <w:rPr>
          <w:szCs w:val="22"/>
        </w:rPr>
      </w:pPr>
      <w:r w:rsidRPr="00B77DAB">
        <w:rPr>
          <w:rFonts w:eastAsia="Cambria"/>
          <w:szCs w:val="22"/>
        </w:rPr>
        <w:t>To maintain a clear separation of promotion from education, the virtual exhibit opportunity will be available on a separate web-page tab than where course materials are accessible.</w:t>
      </w:r>
    </w:p>
    <w:p w14:paraId="530D1CE3" w14:textId="77777777" w:rsidR="003C49D9" w:rsidRPr="00B77DAB" w:rsidRDefault="007F32BB">
      <w:pPr>
        <w:spacing w:after="183"/>
        <w:ind w:left="624"/>
        <w:rPr>
          <w:szCs w:val="22"/>
        </w:rPr>
      </w:pPr>
      <w:r w:rsidRPr="00B77DAB">
        <w:rPr>
          <w:rFonts w:eastAsia="Cambria"/>
          <w:b/>
          <w:szCs w:val="22"/>
        </w:rPr>
        <w:t>Course information:</w:t>
      </w:r>
      <w:r w:rsidRPr="00B77DAB">
        <w:rPr>
          <w:rFonts w:eastAsia="Cambria"/>
          <w:szCs w:val="22"/>
        </w:rPr>
        <w:t xml:space="preserve"> </w:t>
      </w:r>
    </w:p>
    <w:p w14:paraId="391A0F53" w14:textId="77777777" w:rsidR="003C49D9" w:rsidRPr="00B77DAB" w:rsidRDefault="007F32BB">
      <w:pPr>
        <w:spacing w:after="200" w:line="244" w:lineRule="auto"/>
        <w:ind w:left="624" w:right="842"/>
        <w:rPr>
          <w:szCs w:val="22"/>
        </w:rPr>
      </w:pPr>
      <w:r w:rsidRPr="00B77DAB">
        <w:rPr>
          <w:rFonts w:eastAsia="Cambria"/>
          <w:szCs w:val="22"/>
        </w:rPr>
        <w:t xml:space="preserve">To maintain a clear separation of promotion from education, the virtual exhibit opportunity will be available on a separate web-page tab than where course materials are accessible. The exhibit fee includes an attendee list including name, degree, specialty, city, state to be distributed at the course, and an acknowledgment on the on-line syllabus and break slide announcements during the course. </w:t>
      </w:r>
    </w:p>
    <w:p w14:paraId="37CABB58" w14:textId="77777777" w:rsidR="003C49D9" w:rsidRPr="00B77DAB" w:rsidRDefault="007F32BB">
      <w:pPr>
        <w:spacing w:after="193" w:line="252" w:lineRule="auto"/>
        <w:ind w:left="634" w:right="690" w:hanging="10"/>
        <w:rPr>
          <w:szCs w:val="22"/>
        </w:rPr>
      </w:pPr>
      <w:r w:rsidRPr="00B77DAB">
        <w:rPr>
          <w:rFonts w:eastAsia="Cambria"/>
          <w:color w:val="231F20"/>
          <w:szCs w:val="22"/>
        </w:rPr>
        <w:t>Mayo Clinic, an integrated, not-for-profit group practice, is committed to meeting its responsibility as a national medical education resource. In support of improving patient care, Mayo Clinic College of Medicine and Science is jointly accredited by the Accreditation Council for Continuing Medical Education (ACCME), the Accreditation Council for Pharmacy Education (</w:t>
      </w:r>
      <w:proofErr w:type="spellStart"/>
      <w:r w:rsidRPr="00B77DAB">
        <w:rPr>
          <w:rFonts w:eastAsia="Cambria"/>
          <w:color w:val="231F20"/>
          <w:szCs w:val="22"/>
        </w:rPr>
        <w:t>ACPE</w:t>
      </w:r>
      <w:proofErr w:type="spellEnd"/>
      <w:r w:rsidRPr="00B77DAB">
        <w:rPr>
          <w:rFonts w:eastAsia="Cambria"/>
          <w:color w:val="231F20"/>
          <w:szCs w:val="22"/>
        </w:rPr>
        <w:t xml:space="preserve">), and the American Nurses Credentialing Center (ANCC) to provide continuing education for the healthcare team. Our programs provide valuable information on unmet needs to the medical community. We sincerely appreciate your consideration and hope you will take the opportunity to join us for a truly unique educational program. </w:t>
      </w:r>
    </w:p>
    <w:p w14:paraId="7781F0CA" w14:textId="77777777" w:rsidR="003C49D9" w:rsidRPr="00B77DAB" w:rsidRDefault="007F32BB">
      <w:pPr>
        <w:spacing w:after="117" w:line="252" w:lineRule="auto"/>
        <w:ind w:left="634" w:right="690" w:hanging="10"/>
        <w:rPr>
          <w:szCs w:val="22"/>
        </w:rPr>
      </w:pPr>
      <w:r w:rsidRPr="00B77DAB">
        <w:rPr>
          <w:rFonts w:eastAsia="Cambria"/>
          <w:color w:val="231F20"/>
          <w:szCs w:val="22"/>
        </w:rPr>
        <w:t>Sincerely</w:t>
      </w:r>
      <w:r w:rsidRPr="00B77DAB">
        <w:rPr>
          <w:rFonts w:eastAsia="Cambria"/>
          <w:szCs w:val="22"/>
        </w:rPr>
        <w:t xml:space="preserve"> </w:t>
      </w:r>
    </w:p>
    <w:p w14:paraId="4EFF5CB5" w14:textId="3575877E" w:rsidR="003C49D9" w:rsidRPr="00B77DAB" w:rsidRDefault="003C49D9">
      <w:pPr>
        <w:spacing w:after="350"/>
        <w:ind w:left="419"/>
        <w:rPr>
          <w:szCs w:val="22"/>
        </w:rPr>
      </w:pPr>
    </w:p>
    <w:p w14:paraId="1BD329D2" w14:textId="77777777" w:rsidR="003C49D9" w:rsidRPr="00B77DAB" w:rsidRDefault="007F32BB" w:rsidP="00B77DAB">
      <w:pPr>
        <w:spacing w:after="242"/>
        <w:ind w:left="424" w:firstLine="200"/>
        <w:rPr>
          <w:szCs w:val="22"/>
        </w:rPr>
      </w:pPr>
      <w:r w:rsidRPr="00B77DAB">
        <w:rPr>
          <w:rFonts w:eastAsia="Cambria"/>
          <w:color w:val="231F20"/>
          <w:szCs w:val="22"/>
        </w:rPr>
        <w:t>Education Administration Coordinator</w:t>
      </w:r>
      <w:r w:rsidRPr="00B77DAB">
        <w:rPr>
          <w:rFonts w:eastAsia="Cambria"/>
          <w:szCs w:val="22"/>
        </w:rPr>
        <w:t xml:space="preserve"> </w:t>
      </w:r>
    </w:p>
    <w:p w14:paraId="0EF81E1B" w14:textId="77777777" w:rsidR="003C49D9" w:rsidRPr="00B77DAB" w:rsidRDefault="007F32BB" w:rsidP="00B77DAB">
      <w:pPr>
        <w:spacing w:after="0" w:line="265" w:lineRule="auto"/>
        <w:ind w:left="419" w:firstLine="205"/>
        <w:rPr>
          <w:szCs w:val="22"/>
        </w:rPr>
      </w:pPr>
      <w:r w:rsidRPr="00B77DAB">
        <w:rPr>
          <w:rFonts w:eastAsia="Cambria"/>
          <w:b/>
          <w:color w:val="231F20"/>
          <w:szCs w:val="22"/>
        </w:rPr>
        <w:t>Make checks payable to:</w:t>
      </w:r>
      <w:r w:rsidRPr="00B77DAB">
        <w:rPr>
          <w:rFonts w:eastAsia="Cambria"/>
          <w:b/>
          <w:szCs w:val="22"/>
        </w:rPr>
        <w:t xml:space="preserve"> </w:t>
      </w:r>
    </w:p>
    <w:p w14:paraId="5FA7A9DA" w14:textId="77777777" w:rsidR="003C49D9" w:rsidRPr="00B77DAB" w:rsidRDefault="007F32BB" w:rsidP="00B77DAB">
      <w:pPr>
        <w:spacing w:after="3"/>
        <w:ind w:left="419" w:firstLine="205"/>
        <w:rPr>
          <w:szCs w:val="22"/>
        </w:rPr>
      </w:pPr>
      <w:r w:rsidRPr="00B77DAB">
        <w:rPr>
          <w:rFonts w:eastAsia="Cambria"/>
          <w:color w:val="231F20"/>
          <w:szCs w:val="22"/>
        </w:rPr>
        <w:t>Mayo Clinic Florida</w:t>
      </w:r>
    </w:p>
    <w:p w14:paraId="3E2C0B4E" w14:textId="77777777" w:rsidR="003C49D9" w:rsidRPr="00B77DAB" w:rsidRDefault="007F32BB" w:rsidP="00B77DAB">
      <w:pPr>
        <w:spacing w:after="3"/>
        <w:ind w:left="419" w:firstLine="205"/>
        <w:rPr>
          <w:szCs w:val="22"/>
        </w:rPr>
      </w:pPr>
      <w:r w:rsidRPr="00B77DAB">
        <w:rPr>
          <w:rFonts w:eastAsia="Cambria"/>
          <w:color w:val="231F20"/>
          <w:szCs w:val="22"/>
        </w:rPr>
        <w:t>4500 San Pablo Road</w:t>
      </w:r>
    </w:p>
    <w:p w14:paraId="3ABA7385" w14:textId="77777777" w:rsidR="003C49D9" w:rsidRPr="00B77DAB" w:rsidRDefault="007F32BB" w:rsidP="00B77DAB">
      <w:pPr>
        <w:spacing w:after="3"/>
        <w:ind w:left="419" w:firstLine="205"/>
        <w:rPr>
          <w:szCs w:val="22"/>
        </w:rPr>
      </w:pPr>
      <w:r w:rsidRPr="00B77DAB">
        <w:rPr>
          <w:rFonts w:eastAsia="Cambria"/>
          <w:color w:val="231F20"/>
          <w:szCs w:val="22"/>
        </w:rPr>
        <w:t>Jacksonville, FL 32224</w:t>
      </w:r>
    </w:p>
    <w:p w14:paraId="1DEE9A66" w14:textId="17CC3EA8" w:rsidR="003C49D9" w:rsidRPr="00B77DAB" w:rsidRDefault="007F32BB" w:rsidP="00B77DAB">
      <w:pPr>
        <w:spacing w:after="3"/>
        <w:ind w:left="419" w:firstLine="205"/>
        <w:rPr>
          <w:szCs w:val="22"/>
        </w:rPr>
      </w:pPr>
      <w:r w:rsidRPr="00B77DAB">
        <w:rPr>
          <w:rFonts w:eastAsia="Cambria"/>
          <w:color w:val="231F20"/>
          <w:szCs w:val="22"/>
        </w:rPr>
        <w:t>Attn:  Accounting Activity #2</w:t>
      </w:r>
      <w:r w:rsidR="00B77DAB" w:rsidRPr="00B77DAB">
        <w:rPr>
          <w:rFonts w:eastAsia="Cambria"/>
          <w:color w:val="231F20"/>
          <w:szCs w:val="22"/>
        </w:rPr>
        <w:t>5</w:t>
      </w:r>
      <w:r w:rsidRPr="00B77DAB">
        <w:rPr>
          <w:rFonts w:eastAsia="Cambria"/>
          <w:color w:val="231F20"/>
          <w:szCs w:val="22"/>
        </w:rPr>
        <w:t xml:space="preserve">J01059 </w:t>
      </w:r>
    </w:p>
    <w:p w14:paraId="65A5EFCD" w14:textId="78DBCC74" w:rsidR="003C49D9" w:rsidRPr="00B77DAB" w:rsidRDefault="003C49D9">
      <w:pPr>
        <w:spacing w:after="342"/>
        <w:ind w:left="240"/>
        <w:rPr>
          <w:szCs w:val="22"/>
        </w:rPr>
      </w:pPr>
    </w:p>
    <w:p w14:paraId="45D2D5BD" w14:textId="421C9CB8" w:rsidR="003C49D9" w:rsidRPr="00B77DAB" w:rsidRDefault="003C49D9" w:rsidP="00B77DAB">
      <w:pPr>
        <w:pStyle w:val="Heading2"/>
        <w:ind w:left="0" w:firstLine="0"/>
        <w:rPr>
          <w:rFonts w:ascii="Calibri" w:hAnsi="Calibri" w:cs="Calibri"/>
          <w:sz w:val="22"/>
          <w:szCs w:val="22"/>
        </w:rPr>
      </w:pPr>
    </w:p>
    <w:p w14:paraId="63C30BC8" w14:textId="77777777" w:rsidR="00B77DAB" w:rsidRPr="00B77DAB" w:rsidRDefault="00B77DAB" w:rsidP="00B77DAB">
      <w:pPr>
        <w:rPr>
          <w:szCs w:val="22"/>
        </w:rPr>
      </w:pPr>
    </w:p>
    <w:p w14:paraId="5D8FC1A2" w14:textId="77777777" w:rsidR="00B77DAB" w:rsidRPr="00B77DAB" w:rsidRDefault="00B77DAB" w:rsidP="00B77DAB">
      <w:pPr>
        <w:rPr>
          <w:szCs w:val="22"/>
        </w:rPr>
      </w:pPr>
    </w:p>
    <w:p w14:paraId="4817BDF5" w14:textId="77777777" w:rsidR="00B77DAB" w:rsidRPr="00B77DAB" w:rsidRDefault="00B77DAB" w:rsidP="00B77DAB">
      <w:pPr>
        <w:spacing w:after="0" w:line="240" w:lineRule="auto"/>
        <w:ind w:left="-360"/>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Sponsorship Opportunities</w:t>
      </w:r>
      <w:r w:rsidRPr="00B77DAB">
        <w:rPr>
          <w:rFonts w:eastAsia="Times New Roman"/>
          <w:color w:val="auto"/>
          <w:kern w:val="0"/>
          <w:szCs w:val="22"/>
          <w14:ligatures w14:val="none"/>
        </w:rPr>
        <w:t> </w:t>
      </w:r>
    </w:p>
    <w:p w14:paraId="51DF4262"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1590"/>
        <w:gridCol w:w="1515"/>
        <w:gridCol w:w="1455"/>
        <w:gridCol w:w="1560"/>
        <w:gridCol w:w="1560"/>
      </w:tblGrid>
      <w:tr w:rsidR="00B77DAB" w:rsidRPr="00B77DAB" w14:paraId="515B254C"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D029665"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Premier Sponsorship Opportunities</w:t>
            </w:r>
            <w:r w:rsidRPr="00B77DAB">
              <w:rPr>
                <w:rFonts w:eastAsia="Times New Roman"/>
                <w:color w:val="auto"/>
                <w:kern w:val="0"/>
                <w:szCs w:val="22"/>
                <w14:ligatures w14:val="none"/>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7509700"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Gold</w:t>
            </w:r>
            <w:r w:rsidRPr="00B77DAB">
              <w:rPr>
                <w:rFonts w:eastAsia="Times New Roman"/>
                <w:color w:val="auto"/>
                <w:kern w:val="0"/>
                <w:szCs w:val="22"/>
                <w14:ligatures w14:val="none"/>
              </w:rPr>
              <w:t> </w:t>
            </w:r>
          </w:p>
          <w:p w14:paraId="19BDD403"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$20,000</w:t>
            </w:r>
            <w:r w:rsidRPr="00B77DAB">
              <w:rPr>
                <w:rFonts w:eastAsia="Times New Roman"/>
                <w:color w:val="auto"/>
                <w:kern w:val="0"/>
                <w:szCs w:val="22"/>
                <w14:ligatures w14:val="none"/>
              </w:rPr>
              <w:t> </w:t>
            </w:r>
          </w:p>
          <w:p w14:paraId="227B37FB"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(2 Available)</w:t>
            </w:r>
            <w:r w:rsidRPr="00B77DAB">
              <w:rPr>
                <w:rFonts w:eastAsia="Times New Roman"/>
                <w:color w:val="auto"/>
                <w:kern w:val="0"/>
                <w:szCs w:val="22"/>
                <w14:ligatures w14:val="none"/>
              </w:rPr>
              <w:t>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C1F5732"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Silver</w:t>
            </w:r>
            <w:r w:rsidRPr="00B77DAB">
              <w:rPr>
                <w:rFonts w:eastAsia="Times New Roman"/>
                <w:color w:val="auto"/>
                <w:kern w:val="0"/>
                <w:szCs w:val="22"/>
                <w14:ligatures w14:val="none"/>
              </w:rPr>
              <w:t> </w:t>
            </w:r>
          </w:p>
          <w:p w14:paraId="09611027"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$12,000</w:t>
            </w:r>
            <w:r w:rsidRPr="00B77DAB">
              <w:rPr>
                <w:rFonts w:eastAsia="Times New Roman"/>
                <w:color w:val="auto"/>
                <w:kern w:val="0"/>
                <w:szCs w:val="22"/>
                <w14:ligatures w14:val="none"/>
              </w:rPr>
              <w:t> </w:t>
            </w:r>
          </w:p>
          <w:p w14:paraId="6BB56CBA"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(3 available)</w:t>
            </w:r>
            <w:r w:rsidRPr="00B77DAB">
              <w:rPr>
                <w:rFonts w:eastAsia="Times New Roman"/>
                <w:color w:val="auto"/>
                <w:kern w:val="0"/>
                <w:szCs w:val="22"/>
                <w14:ligatures w14:val="none"/>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A18FD21"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Bronze</w:t>
            </w:r>
            <w:r w:rsidRPr="00B77DAB">
              <w:rPr>
                <w:rFonts w:eastAsia="Times New Roman"/>
                <w:color w:val="auto"/>
                <w:kern w:val="0"/>
                <w:szCs w:val="22"/>
                <w14:ligatures w14:val="none"/>
              </w:rPr>
              <w:t> </w:t>
            </w:r>
          </w:p>
          <w:p w14:paraId="1BB3A1A6"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$8,000</w:t>
            </w: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54D1BCB"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Live &amp; Virtual Exhibit Booth</w:t>
            </w:r>
            <w:r w:rsidRPr="00B77DAB">
              <w:rPr>
                <w:rFonts w:eastAsia="Times New Roman"/>
                <w:color w:val="auto"/>
                <w:kern w:val="0"/>
                <w:szCs w:val="22"/>
                <w14:ligatures w14:val="none"/>
              </w:rPr>
              <w:t> </w:t>
            </w:r>
          </w:p>
          <w:p w14:paraId="0A302752"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$5,000</w:t>
            </w: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4612FD4"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Live Exhibit Booth</w:t>
            </w:r>
            <w:r w:rsidRPr="00B77DAB">
              <w:rPr>
                <w:rFonts w:eastAsia="Times New Roman"/>
                <w:color w:val="auto"/>
                <w:kern w:val="0"/>
                <w:szCs w:val="22"/>
                <w14:ligatures w14:val="none"/>
              </w:rPr>
              <w:t> </w:t>
            </w:r>
          </w:p>
          <w:p w14:paraId="4F74DD50"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$4,000</w:t>
            </w:r>
            <w:r w:rsidRPr="00B77DAB">
              <w:rPr>
                <w:rFonts w:eastAsia="Times New Roman"/>
                <w:color w:val="auto"/>
                <w:kern w:val="0"/>
                <w:szCs w:val="22"/>
                <w14:ligatures w14:val="none"/>
              </w:rPr>
              <w:t> </w:t>
            </w:r>
          </w:p>
        </w:tc>
      </w:tr>
      <w:tr w:rsidR="00B77DAB" w:rsidRPr="00B77DAB" w14:paraId="342AB6D2"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0B2A948"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Non-CME Product Promotional Symposium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114EC5F"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ABCE1B6"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B2BDDDB"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CEAF320"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C7DE0EC"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r>
      <w:tr w:rsidR="00B77DAB" w:rsidRPr="00B77DAB" w14:paraId="5B257191"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5B45E25"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Meals Sponsor </w:t>
            </w:r>
            <w:r w:rsidRPr="00B77DAB">
              <w:rPr>
                <w:rFonts w:eastAsia="Times New Roman"/>
                <w:color w:val="auto"/>
                <w:kern w:val="0"/>
                <w:szCs w:val="22"/>
                <w14:ligatures w14:val="none"/>
              </w:rPr>
              <w:br/>
            </w:r>
            <w:r w:rsidRPr="00B77DAB">
              <w:rPr>
                <w:rFonts w:eastAsia="Times New Roman"/>
                <w:i/>
                <w:iCs/>
                <w:color w:val="auto"/>
                <w:kern w:val="0"/>
                <w:szCs w:val="22"/>
                <w14:ligatures w14:val="none"/>
              </w:rPr>
              <w:t>Breakfast OR Lunch</w:t>
            </w:r>
            <w:r w:rsidRPr="00B77DAB">
              <w:rPr>
                <w:rFonts w:eastAsia="Times New Roman"/>
                <w:color w:val="auto"/>
                <w:kern w:val="0"/>
                <w:szCs w:val="22"/>
                <w14:ligatures w14:val="none"/>
              </w:rPr>
              <w:t> </w:t>
            </w:r>
          </w:p>
          <w:p w14:paraId="538C92B3"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i/>
                <w:iCs/>
                <w:color w:val="auto"/>
                <w:kern w:val="0"/>
                <w:szCs w:val="22"/>
                <w14:ligatures w14:val="none"/>
              </w:rPr>
              <w:t>Includes signage on meal tables</w:t>
            </w:r>
            <w:r w:rsidRPr="00B77DAB">
              <w:rPr>
                <w:rFonts w:eastAsia="Times New Roman"/>
                <w:color w:val="auto"/>
                <w:kern w:val="0"/>
                <w:szCs w:val="22"/>
                <w14:ligatures w14:val="none"/>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2E4AE06"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29F50395"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7973815"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F4F4603"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F3DA666"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r>
      <w:tr w:rsidR="00B77DAB" w:rsidRPr="00B77DAB" w14:paraId="24E62F80"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682B1B3"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Complimentary full registration – No CME credit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1EE7FAB1"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2 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48929E6"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2 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D192EF9"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1 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A2BFF2B"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4E8DFFF"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r>
      <w:tr w:rsidR="00B77DAB" w:rsidRPr="00B77DAB" w14:paraId="4BCDCDCF"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DB910B3"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Conference Bag Inserts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FC27CA5"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533482B5"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20873F82"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F9C2B53"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25370BD6"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r>
      <w:tr w:rsidR="00B77DAB" w:rsidRPr="00B77DAB" w14:paraId="2D350FC6"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15D5977"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Support Signage prominently displayed on-site at the conference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53DE6D8"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2CDEAA7"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00AFB7A7"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02530DF"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DD0C57C"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r>
      <w:tr w:rsidR="00B77DAB" w:rsidRPr="00B77DAB" w14:paraId="5EF4634D"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7AADDB8"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Exhibit Table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108BDED"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2 - 6 ft. tables </w:t>
            </w:r>
          </w:p>
          <w:p w14:paraId="676AFE05"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(premium location)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E9FE641"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2 - 6 ft. tables </w:t>
            </w:r>
          </w:p>
          <w:p w14:paraId="2750F653"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(premium location)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8069628"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1 - 6 ft. table </w:t>
            </w:r>
            <w:r w:rsidRPr="00B77DAB">
              <w:rPr>
                <w:rFonts w:eastAsia="Times New Roman"/>
                <w:color w:val="auto"/>
                <w:kern w:val="0"/>
                <w:szCs w:val="22"/>
                <w14:ligatures w14:val="none"/>
              </w:rPr>
              <w:br/>
              <w:t>(premium location)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5FBB6BB9"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xml:space="preserve">1 – </w:t>
            </w:r>
            <w:proofErr w:type="spellStart"/>
            <w:r w:rsidRPr="00B77DAB">
              <w:rPr>
                <w:rFonts w:eastAsia="Times New Roman"/>
                <w:color w:val="auto"/>
                <w:kern w:val="0"/>
                <w:szCs w:val="22"/>
                <w14:ligatures w14:val="none"/>
              </w:rPr>
              <w:t>6ft</w:t>
            </w:r>
            <w:proofErr w:type="spellEnd"/>
            <w:r w:rsidRPr="00B77DAB">
              <w:rPr>
                <w:rFonts w:eastAsia="Times New Roman"/>
                <w:color w:val="auto"/>
                <w:kern w:val="0"/>
                <w:szCs w:val="22"/>
                <w14:ligatures w14:val="none"/>
              </w:rPr>
              <w:t>. Table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34208754"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1 - 6 ft. table </w:t>
            </w:r>
          </w:p>
        </w:tc>
      </w:tr>
      <w:tr w:rsidR="00B77DAB" w:rsidRPr="00B77DAB" w14:paraId="297A46CD"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60926D3E"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Virtual Exhibit Booth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6C75CF6B"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EA32B49"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4C0939E"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AEBF73A"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9785C50"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tc>
      </w:tr>
      <w:tr w:rsidR="00B77DAB" w:rsidRPr="00B77DAB" w14:paraId="2D51D319"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2FAE2DD"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Verbal recognition at opening session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DDE218E"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DBA4CA8"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7F1B9D79"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1751FFE"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55948FC"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r>
      <w:tr w:rsidR="00B77DAB" w:rsidRPr="00B77DAB" w14:paraId="02438875" w14:textId="77777777" w:rsidTr="00B77DAB">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71C40F9"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Attendee List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51F55098"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B21C3A4"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95B3E0C"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C683989"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5741B2D"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color w:val="auto"/>
                <w:kern w:val="0"/>
                <w:szCs w:val="22"/>
                <w14:ligatures w14:val="none"/>
              </w:rPr>
              <w:t>x </w:t>
            </w:r>
          </w:p>
        </w:tc>
      </w:tr>
    </w:tbl>
    <w:p w14:paraId="73D6B4C3"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p w14:paraId="0EE188E4" w14:textId="77777777" w:rsidR="00B77DAB" w:rsidRPr="00B77DAB" w:rsidRDefault="00B77DAB" w:rsidP="00B77DAB">
      <w:pPr>
        <w:spacing w:after="0" w:line="240" w:lineRule="auto"/>
        <w:jc w:val="center"/>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Additional Advertisement Opportunities:</w:t>
      </w:r>
      <w:r w:rsidRPr="00B77DAB">
        <w:rPr>
          <w:rFonts w:eastAsia="Times New Roman"/>
          <w:color w:val="auto"/>
          <w:kern w:val="0"/>
          <w:szCs w:val="22"/>
          <w14:ligatures w14:val="none"/>
        </w:rPr>
        <w:t> </w:t>
      </w:r>
    </w:p>
    <w:p w14:paraId="7D4D5A88"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p w14:paraId="1B970D18"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Non-CME Product Promotional Symposium- $15,000 (Availability based on Gold Sponsorship)</w:t>
      </w:r>
      <w:r w:rsidRPr="00B77DAB">
        <w:rPr>
          <w:rFonts w:eastAsia="Times New Roman"/>
          <w:color w:val="auto"/>
          <w:kern w:val="0"/>
          <w:szCs w:val="22"/>
          <w14:ligatures w14:val="none"/>
        </w:rPr>
        <w:t> </w:t>
      </w:r>
    </w:p>
    <w:p w14:paraId="0CDE0499"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These non-accredited programs, independently developed and directly sponsored by industry, are presented in an educational format that will provide insight on new or controversial developments. Promotional symposia information may not conflict with course content. This will take place during a meal. Presentations are subject to approval by course directors (No CME credit offered.) </w:t>
      </w:r>
    </w:p>
    <w:p w14:paraId="3C6321DF"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p w14:paraId="42173C02"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Lanyards - $3,000 (Exclusive to 1 Company)</w:t>
      </w:r>
      <w:r w:rsidRPr="00B77DAB">
        <w:rPr>
          <w:rFonts w:eastAsia="Times New Roman"/>
          <w:color w:val="auto"/>
          <w:kern w:val="0"/>
          <w:szCs w:val="22"/>
          <w14:ligatures w14:val="none"/>
        </w:rPr>
        <w:t> </w:t>
      </w:r>
    </w:p>
    <w:p w14:paraId="1065E3F5"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All attendee badges will be distributed with a lanyard to display the badge throughout the conference. The Lanyard will prominently display your company name and/or logo, whichever you choose. (Artwork to be provided by sponsoring company and is subject to MCSCPD approval) </w:t>
      </w:r>
    </w:p>
    <w:p w14:paraId="2FE6EF91"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Conference Bags - $3,000 – (Exclusive to 1 Company) </w:t>
      </w:r>
      <w:r w:rsidRPr="00B77DAB">
        <w:rPr>
          <w:rFonts w:eastAsia="Times New Roman"/>
          <w:color w:val="auto"/>
          <w:kern w:val="0"/>
          <w:szCs w:val="22"/>
          <w14:ligatures w14:val="none"/>
        </w:rPr>
        <w:t> </w:t>
      </w:r>
    </w:p>
    <w:p w14:paraId="4981650B"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Display your company logo for all attendees to see and announce your presence at the conference. Your company will provide a high-resolution logo to be printed on conference bags ordered by managing committee. All bags will contain flyers and advertisements from other participants. (Artwork to be provided by sponsoring company and is subject to MCSCPD approval) </w:t>
      </w:r>
    </w:p>
    <w:p w14:paraId="040E28E6"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color w:val="auto"/>
          <w:kern w:val="0"/>
          <w:szCs w:val="22"/>
          <w14:ligatures w14:val="none"/>
        </w:rPr>
        <w:t> </w:t>
      </w:r>
    </w:p>
    <w:p w14:paraId="2E43A120" w14:textId="77777777" w:rsidR="00B77DAB" w:rsidRPr="00B77DAB" w:rsidRDefault="00B77DAB" w:rsidP="00B77DAB">
      <w:pPr>
        <w:spacing w:after="0" w:line="240" w:lineRule="auto"/>
        <w:textAlignment w:val="baseline"/>
        <w:rPr>
          <w:rFonts w:eastAsia="Times New Roman"/>
          <w:color w:val="auto"/>
          <w:kern w:val="0"/>
          <w:szCs w:val="22"/>
          <w14:ligatures w14:val="none"/>
        </w:rPr>
      </w:pPr>
      <w:r w:rsidRPr="00B77DAB">
        <w:rPr>
          <w:rFonts w:eastAsia="Times New Roman"/>
          <w:b/>
          <w:bCs/>
          <w:color w:val="auto"/>
          <w:kern w:val="0"/>
          <w:szCs w:val="22"/>
          <w14:ligatures w14:val="none"/>
        </w:rPr>
        <w:t>Conference Bag Inserts - $2,000</w:t>
      </w:r>
      <w:r w:rsidRPr="00B77DAB">
        <w:rPr>
          <w:rFonts w:eastAsia="Times New Roman"/>
          <w:color w:val="auto"/>
          <w:kern w:val="0"/>
          <w:szCs w:val="22"/>
          <w14:ligatures w14:val="none"/>
        </w:rPr>
        <w:t> </w:t>
      </w:r>
    </w:p>
    <w:p w14:paraId="73890A7C" w14:textId="77777777" w:rsidR="00B77DAB" w:rsidRPr="00B77DAB" w:rsidRDefault="00B77DAB" w:rsidP="00B77DAB">
      <w:pPr>
        <w:spacing w:after="0" w:line="240" w:lineRule="auto"/>
        <w:textAlignment w:val="baseline"/>
        <w:rPr>
          <w:rFonts w:ascii="Segoe UI" w:eastAsia="Times New Roman" w:hAnsi="Segoe UI" w:cs="Segoe UI"/>
          <w:b/>
          <w:bCs/>
          <w:color w:val="auto"/>
          <w:kern w:val="0"/>
          <w:sz w:val="18"/>
          <w:szCs w:val="18"/>
          <w14:ligatures w14:val="none"/>
        </w:rPr>
      </w:pPr>
      <w:r w:rsidRPr="00B77DAB">
        <w:rPr>
          <w:rFonts w:eastAsia="Times New Roman"/>
          <w:color w:val="auto"/>
          <w:kern w:val="0"/>
          <w:szCs w:val="22"/>
          <w14:ligatures w14:val="none"/>
        </w:rPr>
        <w:t>Conference bag inserts are a great opportunity to invite attendees to your booth, announce your booth participation or conference-related event. Your company will provide 200 copies of the flyer or advertisement (no larger than 8 ½ x 11, no more than one page) and MCSCPD will stuff them into the official conference bags.</w:t>
      </w:r>
      <w:r w:rsidRPr="00B77DAB">
        <w:rPr>
          <w:rFonts w:ascii="Arial" w:eastAsia="Times New Roman" w:hAnsi="Arial" w:cs="Arial"/>
          <w:color w:val="auto"/>
          <w:kern w:val="0"/>
          <w:sz w:val="20"/>
          <w:szCs w:val="20"/>
          <w14:ligatures w14:val="none"/>
        </w:rPr>
        <w:t> </w:t>
      </w:r>
      <w:r w:rsidRPr="00B77DAB">
        <w:rPr>
          <w:rFonts w:ascii="Arial" w:eastAsia="Times New Roman" w:hAnsi="Arial" w:cs="Arial"/>
          <w:b/>
          <w:bCs/>
          <w:color w:val="auto"/>
          <w:kern w:val="0"/>
          <w:sz w:val="20"/>
          <w:szCs w:val="20"/>
          <w14:ligatures w14:val="none"/>
        </w:rPr>
        <w:t> </w:t>
      </w:r>
    </w:p>
    <w:p w14:paraId="14B91332" w14:textId="77777777" w:rsidR="00B77DAB" w:rsidRPr="00B77DAB" w:rsidRDefault="00B77DAB" w:rsidP="00B77DAB"/>
    <w:sectPr w:rsidR="00B77DAB" w:rsidRPr="00B77DAB" w:rsidSect="00B77DAB">
      <w:pgSz w:w="12240" w:h="15840"/>
      <w:pgMar w:top="696" w:right="751" w:bottom="97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B6D85"/>
    <w:multiLevelType w:val="hybridMultilevel"/>
    <w:tmpl w:val="C4B8419C"/>
    <w:lvl w:ilvl="0" w:tplc="5EFA28B2">
      <w:start w:val="1"/>
      <w:numFmt w:val="bullet"/>
      <w:lvlText w:val="•"/>
      <w:lvlJc w:val="left"/>
      <w:pPr>
        <w:ind w:left="12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A874150C">
      <w:start w:val="1"/>
      <w:numFmt w:val="bullet"/>
      <w:lvlText w:val="o"/>
      <w:lvlJc w:val="left"/>
      <w:pPr>
        <w:ind w:left="10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AF106822">
      <w:start w:val="1"/>
      <w:numFmt w:val="bullet"/>
      <w:lvlText w:val="▪"/>
      <w:lvlJc w:val="left"/>
      <w:pPr>
        <w:ind w:left="18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444C9220">
      <w:start w:val="1"/>
      <w:numFmt w:val="bullet"/>
      <w:lvlText w:val="•"/>
      <w:lvlJc w:val="left"/>
      <w:pPr>
        <w:ind w:left="25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5CEAD91E">
      <w:start w:val="1"/>
      <w:numFmt w:val="bullet"/>
      <w:lvlText w:val="o"/>
      <w:lvlJc w:val="left"/>
      <w:pPr>
        <w:ind w:left="32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DD92E796">
      <w:start w:val="1"/>
      <w:numFmt w:val="bullet"/>
      <w:lvlText w:val="▪"/>
      <w:lvlJc w:val="left"/>
      <w:pPr>
        <w:ind w:left="39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F926CA6E">
      <w:start w:val="1"/>
      <w:numFmt w:val="bullet"/>
      <w:lvlText w:val="•"/>
      <w:lvlJc w:val="left"/>
      <w:pPr>
        <w:ind w:left="46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7C0A11F6">
      <w:start w:val="1"/>
      <w:numFmt w:val="bullet"/>
      <w:lvlText w:val="o"/>
      <w:lvlJc w:val="left"/>
      <w:pPr>
        <w:ind w:left="54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699E5A4C">
      <w:start w:val="1"/>
      <w:numFmt w:val="bullet"/>
      <w:lvlText w:val="▪"/>
      <w:lvlJc w:val="left"/>
      <w:pPr>
        <w:ind w:left="61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1" w15:restartNumberingAfterBreak="0">
    <w:nsid w:val="297117D2"/>
    <w:multiLevelType w:val="hybridMultilevel"/>
    <w:tmpl w:val="1FF8E266"/>
    <w:lvl w:ilvl="0" w:tplc="FE4AF59C">
      <w:start w:val="1"/>
      <w:numFmt w:val="bullet"/>
      <w:lvlText w:val="•"/>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AA1B4">
      <w:start w:val="1"/>
      <w:numFmt w:val="bullet"/>
      <w:lvlText w:val="o"/>
      <w:lvlJc w:val="left"/>
      <w:pPr>
        <w:ind w:left="1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BC404A">
      <w:start w:val="1"/>
      <w:numFmt w:val="bullet"/>
      <w:lvlText w:val="▪"/>
      <w:lvlJc w:val="left"/>
      <w:pPr>
        <w:ind w:left="19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3CFFBE">
      <w:start w:val="1"/>
      <w:numFmt w:val="bullet"/>
      <w:lvlText w:val="•"/>
      <w:lvlJc w:val="left"/>
      <w:pPr>
        <w:ind w:left="2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66D9A0">
      <w:start w:val="1"/>
      <w:numFmt w:val="bullet"/>
      <w:lvlText w:val="o"/>
      <w:lvlJc w:val="left"/>
      <w:pPr>
        <w:ind w:left="3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D61AB4">
      <w:start w:val="1"/>
      <w:numFmt w:val="bullet"/>
      <w:lvlText w:val="▪"/>
      <w:lvlJc w:val="left"/>
      <w:pPr>
        <w:ind w:left="4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325940">
      <w:start w:val="1"/>
      <w:numFmt w:val="bullet"/>
      <w:lvlText w:val="•"/>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69734">
      <w:start w:val="1"/>
      <w:numFmt w:val="bullet"/>
      <w:lvlText w:val="o"/>
      <w:lvlJc w:val="left"/>
      <w:pPr>
        <w:ind w:left="5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9AF440">
      <w:start w:val="1"/>
      <w:numFmt w:val="bullet"/>
      <w:lvlText w:val="▪"/>
      <w:lvlJc w:val="left"/>
      <w:pPr>
        <w:ind w:left="6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CE24D5"/>
    <w:multiLevelType w:val="hybridMultilevel"/>
    <w:tmpl w:val="6C264522"/>
    <w:lvl w:ilvl="0" w:tplc="BF12CC6C">
      <w:start w:val="2"/>
      <w:numFmt w:val="decimal"/>
      <w:lvlText w:val="%1"/>
      <w:lvlJc w:val="left"/>
      <w:pPr>
        <w:ind w:left="653"/>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E1ECD7B8">
      <w:start w:val="1"/>
      <w:numFmt w:val="lowerLetter"/>
      <w:lvlText w:val="%2"/>
      <w:lvlJc w:val="left"/>
      <w:pPr>
        <w:ind w:left="159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250A372E">
      <w:start w:val="1"/>
      <w:numFmt w:val="lowerRoman"/>
      <w:lvlText w:val="%3"/>
      <w:lvlJc w:val="left"/>
      <w:pPr>
        <w:ind w:left="231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4F5C06C4">
      <w:start w:val="1"/>
      <w:numFmt w:val="decimal"/>
      <w:lvlText w:val="%4"/>
      <w:lvlJc w:val="left"/>
      <w:pPr>
        <w:ind w:left="303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F6060578">
      <w:start w:val="1"/>
      <w:numFmt w:val="lowerLetter"/>
      <w:lvlText w:val="%5"/>
      <w:lvlJc w:val="left"/>
      <w:pPr>
        <w:ind w:left="375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3806A0D8">
      <w:start w:val="1"/>
      <w:numFmt w:val="lowerRoman"/>
      <w:lvlText w:val="%6"/>
      <w:lvlJc w:val="left"/>
      <w:pPr>
        <w:ind w:left="447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FEB2A232">
      <w:start w:val="1"/>
      <w:numFmt w:val="decimal"/>
      <w:lvlText w:val="%7"/>
      <w:lvlJc w:val="left"/>
      <w:pPr>
        <w:ind w:left="519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DBF266A4">
      <w:start w:val="1"/>
      <w:numFmt w:val="lowerLetter"/>
      <w:lvlText w:val="%8"/>
      <w:lvlJc w:val="left"/>
      <w:pPr>
        <w:ind w:left="591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1F6E0BD0">
      <w:start w:val="1"/>
      <w:numFmt w:val="lowerRoman"/>
      <w:lvlText w:val="%9"/>
      <w:lvlJc w:val="left"/>
      <w:pPr>
        <w:ind w:left="663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abstractNum w:abstractNumId="3" w15:restartNumberingAfterBreak="0">
    <w:nsid w:val="56070854"/>
    <w:multiLevelType w:val="hybridMultilevel"/>
    <w:tmpl w:val="4484F8BC"/>
    <w:lvl w:ilvl="0" w:tplc="F1EEFB0A">
      <w:start w:val="1"/>
      <w:numFmt w:val="decimal"/>
      <w:lvlText w:val="%1."/>
      <w:lvlJc w:val="left"/>
      <w:pPr>
        <w:ind w:left="178"/>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4A923472">
      <w:start w:val="1"/>
      <w:numFmt w:val="lowerLetter"/>
      <w:lvlText w:val="%2"/>
      <w:lvlJc w:val="left"/>
      <w:pPr>
        <w:ind w:left="10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76DE7D5C">
      <w:start w:val="1"/>
      <w:numFmt w:val="lowerRoman"/>
      <w:lvlText w:val="%3"/>
      <w:lvlJc w:val="left"/>
      <w:pPr>
        <w:ind w:left="18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D3D8A99E">
      <w:start w:val="1"/>
      <w:numFmt w:val="decimal"/>
      <w:lvlText w:val="%4"/>
      <w:lvlJc w:val="left"/>
      <w:pPr>
        <w:ind w:left="25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9654BD12">
      <w:start w:val="1"/>
      <w:numFmt w:val="lowerLetter"/>
      <w:lvlText w:val="%5"/>
      <w:lvlJc w:val="left"/>
      <w:pPr>
        <w:ind w:left="32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F5321860">
      <w:start w:val="1"/>
      <w:numFmt w:val="lowerRoman"/>
      <w:lvlText w:val="%6"/>
      <w:lvlJc w:val="left"/>
      <w:pPr>
        <w:ind w:left="39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6FAA2516">
      <w:start w:val="1"/>
      <w:numFmt w:val="decimal"/>
      <w:lvlText w:val="%7"/>
      <w:lvlJc w:val="left"/>
      <w:pPr>
        <w:ind w:left="46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4A088072">
      <w:start w:val="1"/>
      <w:numFmt w:val="lowerLetter"/>
      <w:lvlText w:val="%8"/>
      <w:lvlJc w:val="left"/>
      <w:pPr>
        <w:ind w:left="54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2E143538">
      <w:start w:val="1"/>
      <w:numFmt w:val="lowerRoman"/>
      <w:lvlText w:val="%9"/>
      <w:lvlJc w:val="left"/>
      <w:pPr>
        <w:ind w:left="61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4" w15:restartNumberingAfterBreak="0">
    <w:nsid w:val="7207378B"/>
    <w:multiLevelType w:val="hybridMultilevel"/>
    <w:tmpl w:val="1302A748"/>
    <w:lvl w:ilvl="0" w:tplc="08A89498">
      <w:start w:val="5"/>
      <w:numFmt w:val="decimal"/>
      <w:lvlText w:val="%1"/>
      <w:lvlJc w:val="left"/>
      <w:pPr>
        <w:ind w:left="497"/>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1" w:tplc="092646D6">
      <w:start w:val="1"/>
      <w:numFmt w:val="lowerLetter"/>
      <w:lvlText w:val="%2"/>
      <w:lvlJc w:val="left"/>
      <w:pPr>
        <w:ind w:left="159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2" w:tplc="14183C2E">
      <w:start w:val="1"/>
      <w:numFmt w:val="lowerRoman"/>
      <w:lvlText w:val="%3"/>
      <w:lvlJc w:val="left"/>
      <w:pPr>
        <w:ind w:left="231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3" w:tplc="35707D26">
      <w:start w:val="1"/>
      <w:numFmt w:val="decimal"/>
      <w:lvlText w:val="%4"/>
      <w:lvlJc w:val="left"/>
      <w:pPr>
        <w:ind w:left="303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4" w:tplc="B5D42F36">
      <w:start w:val="1"/>
      <w:numFmt w:val="lowerLetter"/>
      <w:lvlText w:val="%5"/>
      <w:lvlJc w:val="left"/>
      <w:pPr>
        <w:ind w:left="375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5" w:tplc="A32A356A">
      <w:start w:val="1"/>
      <w:numFmt w:val="lowerRoman"/>
      <w:lvlText w:val="%6"/>
      <w:lvlJc w:val="left"/>
      <w:pPr>
        <w:ind w:left="447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6" w:tplc="69AEB0FE">
      <w:start w:val="1"/>
      <w:numFmt w:val="decimal"/>
      <w:lvlText w:val="%7"/>
      <w:lvlJc w:val="left"/>
      <w:pPr>
        <w:ind w:left="519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7" w:tplc="A8B6D470">
      <w:start w:val="1"/>
      <w:numFmt w:val="lowerLetter"/>
      <w:lvlText w:val="%8"/>
      <w:lvlJc w:val="left"/>
      <w:pPr>
        <w:ind w:left="591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lvl w:ilvl="8" w:tplc="6BA4EA96">
      <w:start w:val="1"/>
      <w:numFmt w:val="lowerRoman"/>
      <w:lvlText w:val="%9"/>
      <w:lvlJc w:val="left"/>
      <w:pPr>
        <w:ind w:left="6632"/>
      </w:pPr>
      <w:rPr>
        <w:rFonts w:ascii="Arial" w:eastAsia="Arial" w:hAnsi="Arial" w:cs="Arial"/>
        <w:b w:val="0"/>
        <w:i w:val="0"/>
        <w:strike w:val="0"/>
        <w:dstrike w:val="0"/>
        <w:color w:val="181717"/>
        <w:sz w:val="14"/>
        <w:szCs w:val="14"/>
        <w:u w:val="none" w:color="000000"/>
        <w:bdr w:val="none" w:sz="0" w:space="0" w:color="auto"/>
        <w:shd w:val="clear" w:color="auto" w:fill="auto"/>
        <w:vertAlign w:val="baseline"/>
      </w:rPr>
    </w:lvl>
  </w:abstractNum>
  <w:num w:numId="1" w16cid:durableId="1330451970">
    <w:abstractNumId w:val="1"/>
  </w:num>
  <w:num w:numId="2" w16cid:durableId="1639451357">
    <w:abstractNumId w:val="2"/>
  </w:num>
  <w:num w:numId="3" w16cid:durableId="43530723">
    <w:abstractNumId w:val="4"/>
  </w:num>
  <w:num w:numId="4" w16cid:durableId="1354067611">
    <w:abstractNumId w:val="3"/>
  </w:num>
  <w:num w:numId="5" w16cid:durableId="17728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D9"/>
    <w:rsid w:val="000A03C3"/>
    <w:rsid w:val="003C49D9"/>
    <w:rsid w:val="00782310"/>
    <w:rsid w:val="007F32BB"/>
    <w:rsid w:val="00B7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F011"/>
  <w15:docId w15:val="{918EBCA1-A790-48D0-98C5-2D910C97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607"/>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250"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0" w:line="259" w:lineRule="auto"/>
      <w:ind w:left="482" w:hanging="10"/>
      <w:outlineLvl w:val="2"/>
    </w:pPr>
    <w:rPr>
      <w:rFonts w:ascii="Arial" w:eastAsia="Arial" w:hAnsi="Arial" w:cs="Arial"/>
      <w:b/>
      <w:color w:val="18171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81717"/>
      <w:sz w:val="18"/>
    </w:rPr>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8512">
      <w:bodyDiv w:val="1"/>
      <w:marLeft w:val="0"/>
      <w:marRight w:val="0"/>
      <w:marTop w:val="0"/>
      <w:marBottom w:val="0"/>
      <w:divBdr>
        <w:top w:val="none" w:sz="0" w:space="0" w:color="auto"/>
        <w:left w:val="none" w:sz="0" w:space="0" w:color="auto"/>
        <w:bottom w:val="none" w:sz="0" w:space="0" w:color="auto"/>
        <w:right w:val="none" w:sz="0" w:space="0" w:color="auto"/>
      </w:divBdr>
      <w:divsChild>
        <w:div w:id="325136730">
          <w:marLeft w:val="0"/>
          <w:marRight w:val="0"/>
          <w:marTop w:val="0"/>
          <w:marBottom w:val="0"/>
          <w:divBdr>
            <w:top w:val="none" w:sz="0" w:space="0" w:color="auto"/>
            <w:left w:val="none" w:sz="0" w:space="0" w:color="auto"/>
            <w:bottom w:val="none" w:sz="0" w:space="0" w:color="auto"/>
            <w:right w:val="none" w:sz="0" w:space="0" w:color="auto"/>
          </w:divBdr>
        </w:div>
        <w:div w:id="1624770347">
          <w:marLeft w:val="0"/>
          <w:marRight w:val="0"/>
          <w:marTop w:val="0"/>
          <w:marBottom w:val="0"/>
          <w:divBdr>
            <w:top w:val="none" w:sz="0" w:space="0" w:color="auto"/>
            <w:left w:val="none" w:sz="0" w:space="0" w:color="auto"/>
            <w:bottom w:val="none" w:sz="0" w:space="0" w:color="auto"/>
            <w:right w:val="none" w:sz="0" w:space="0" w:color="auto"/>
          </w:divBdr>
        </w:div>
        <w:div w:id="568735994">
          <w:marLeft w:val="0"/>
          <w:marRight w:val="0"/>
          <w:marTop w:val="0"/>
          <w:marBottom w:val="0"/>
          <w:divBdr>
            <w:top w:val="none" w:sz="0" w:space="0" w:color="auto"/>
            <w:left w:val="none" w:sz="0" w:space="0" w:color="auto"/>
            <w:bottom w:val="none" w:sz="0" w:space="0" w:color="auto"/>
            <w:right w:val="none" w:sz="0" w:space="0" w:color="auto"/>
          </w:divBdr>
          <w:divsChild>
            <w:div w:id="1527794040">
              <w:marLeft w:val="-75"/>
              <w:marRight w:val="0"/>
              <w:marTop w:val="30"/>
              <w:marBottom w:val="30"/>
              <w:divBdr>
                <w:top w:val="none" w:sz="0" w:space="0" w:color="auto"/>
                <w:left w:val="none" w:sz="0" w:space="0" w:color="auto"/>
                <w:bottom w:val="none" w:sz="0" w:space="0" w:color="auto"/>
                <w:right w:val="none" w:sz="0" w:space="0" w:color="auto"/>
              </w:divBdr>
              <w:divsChild>
                <w:div w:id="602762142">
                  <w:marLeft w:val="0"/>
                  <w:marRight w:val="0"/>
                  <w:marTop w:val="0"/>
                  <w:marBottom w:val="0"/>
                  <w:divBdr>
                    <w:top w:val="none" w:sz="0" w:space="0" w:color="auto"/>
                    <w:left w:val="none" w:sz="0" w:space="0" w:color="auto"/>
                    <w:bottom w:val="none" w:sz="0" w:space="0" w:color="auto"/>
                    <w:right w:val="none" w:sz="0" w:space="0" w:color="auto"/>
                  </w:divBdr>
                  <w:divsChild>
                    <w:div w:id="367148814">
                      <w:marLeft w:val="0"/>
                      <w:marRight w:val="0"/>
                      <w:marTop w:val="0"/>
                      <w:marBottom w:val="0"/>
                      <w:divBdr>
                        <w:top w:val="none" w:sz="0" w:space="0" w:color="auto"/>
                        <w:left w:val="none" w:sz="0" w:space="0" w:color="auto"/>
                        <w:bottom w:val="none" w:sz="0" w:space="0" w:color="auto"/>
                        <w:right w:val="none" w:sz="0" w:space="0" w:color="auto"/>
                      </w:divBdr>
                    </w:div>
                  </w:divsChild>
                </w:div>
                <w:div w:id="61219578">
                  <w:marLeft w:val="0"/>
                  <w:marRight w:val="0"/>
                  <w:marTop w:val="0"/>
                  <w:marBottom w:val="0"/>
                  <w:divBdr>
                    <w:top w:val="none" w:sz="0" w:space="0" w:color="auto"/>
                    <w:left w:val="none" w:sz="0" w:space="0" w:color="auto"/>
                    <w:bottom w:val="none" w:sz="0" w:space="0" w:color="auto"/>
                    <w:right w:val="none" w:sz="0" w:space="0" w:color="auto"/>
                  </w:divBdr>
                  <w:divsChild>
                    <w:div w:id="895624496">
                      <w:marLeft w:val="0"/>
                      <w:marRight w:val="0"/>
                      <w:marTop w:val="0"/>
                      <w:marBottom w:val="0"/>
                      <w:divBdr>
                        <w:top w:val="none" w:sz="0" w:space="0" w:color="auto"/>
                        <w:left w:val="none" w:sz="0" w:space="0" w:color="auto"/>
                        <w:bottom w:val="none" w:sz="0" w:space="0" w:color="auto"/>
                        <w:right w:val="none" w:sz="0" w:space="0" w:color="auto"/>
                      </w:divBdr>
                    </w:div>
                    <w:div w:id="1169098915">
                      <w:marLeft w:val="0"/>
                      <w:marRight w:val="0"/>
                      <w:marTop w:val="0"/>
                      <w:marBottom w:val="0"/>
                      <w:divBdr>
                        <w:top w:val="none" w:sz="0" w:space="0" w:color="auto"/>
                        <w:left w:val="none" w:sz="0" w:space="0" w:color="auto"/>
                        <w:bottom w:val="none" w:sz="0" w:space="0" w:color="auto"/>
                        <w:right w:val="none" w:sz="0" w:space="0" w:color="auto"/>
                      </w:divBdr>
                    </w:div>
                    <w:div w:id="1899171517">
                      <w:marLeft w:val="0"/>
                      <w:marRight w:val="0"/>
                      <w:marTop w:val="0"/>
                      <w:marBottom w:val="0"/>
                      <w:divBdr>
                        <w:top w:val="none" w:sz="0" w:space="0" w:color="auto"/>
                        <w:left w:val="none" w:sz="0" w:space="0" w:color="auto"/>
                        <w:bottom w:val="none" w:sz="0" w:space="0" w:color="auto"/>
                        <w:right w:val="none" w:sz="0" w:space="0" w:color="auto"/>
                      </w:divBdr>
                    </w:div>
                  </w:divsChild>
                </w:div>
                <w:div w:id="1880892252">
                  <w:marLeft w:val="0"/>
                  <w:marRight w:val="0"/>
                  <w:marTop w:val="0"/>
                  <w:marBottom w:val="0"/>
                  <w:divBdr>
                    <w:top w:val="none" w:sz="0" w:space="0" w:color="auto"/>
                    <w:left w:val="none" w:sz="0" w:space="0" w:color="auto"/>
                    <w:bottom w:val="none" w:sz="0" w:space="0" w:color="auto"/>
                    <w:right w:val="none" w:sz="0" w:space="0" w:color="auto"/>
                  </w:divBdr>
                  <w:divsChild>
                    <w:div w:id="1797486712">
                      <w:marLeft w:val="0"/>
                      <w:marRight w:val="0"/>
                      <w:marTop w:val="0"/>
                      <w:marBottom w:val="0"/>
                      <w:divBdr>
                        <w:top w:val="none" w:sz="0" w:space="0" w:color="auto"/>
                        <w:left w:val="none" w:sz="0" w:space="0" w:color="auto"/>
                        <w:bottom w:val="none" w:sz="0" w:space="0" w:color="auto"/>
                        <w:right w:val="none" w:sz="0" w:space="0" w:color="auto"/>
                      </w:divBdr>
                    </w:div>
                    <w:div w:id="1093938676">
                      <w:marLeft w:val="0"/>
                      <w:marRight w:val="0"/>
                      <w:marTop w:val="0"/>
                      <w:marBottom w:val="0"/>
                      <w:divBdr>
                        <w:top w:val="none" w:sz="0" w:space="0" w:color="auto"/>
                        <w:left w:val="none" w:sz="0" w:space="0" w:color="auto"/>
                        <w:bottom w:val="none" w:sz="0" w:space="0" w:color="auto"/>
                        <w:right w:val="none" w:sz="0" w:space="0" w:color="auto"/>
                      </w:divBdr>
                    </w:div>
                    <w:div w:id="1887832418">
                      <w:marLeft w:val="0"/>
                      <w:marRight w:val="0"/>
                      <w:marTop w:val="0"/>
                      <w:marBottom w:val="0"/>
                      <w:divBdr>
                        <w:top w:val="none" w:sz="0" w:space="0" w:color="auto"/>
                        <w:left w:val="none" w:sz="0" w:space="0" w:color="auto"/>
                        <w:bottom w:val="none" w:sz="0" w:space="0" w:color="auto"/>
                        <w:right w:val="none" w:sz="0" w:space="0" w:color="auto"/>
                      </w:divBdr>
                    </w:div>
                  </w:divsChild>
                </w:div>
                <w:div w:id="1354455387">
                  <w:marLeft w:val="0"/>
                  <w:marRight w:val="0"/>
                  <w:marTop w:val="0"/>
                  <w:marBottom w:val="0"/>
                  <w:divBdr>
                    <w:top w:val="none" w:sz="0" w:space="0" w:color="auto"/>
                    <w:left w:val="none" w:sz="0" w:space="0" w:color="auto"/>
                    <w:bottom w:val="none" w:sz="0" w:space="0" w:color="auto"/>
                    <w:right w:val="none" w:sz="0" w:space="0" w:color="auto"/>
                  </w:divBdr>
                  <w:divsChild>
                    <w:div w:id="499008303">
                      <w:marLeft w:val="0"/>
                      <w:marRight w:val="0"/>
                      <w:marTop w:val="0"/>
                      <w:marBottom w:val="0"/>
                      <w:divBdr>
                        <w:top w:val="none" w:sz="0" w:space="0" w:color="auto"/>
                        <w:left w:val="none" w:sz="0" w:space="0" w:color="auto"/>
                        <w:bottom w:val="none" w:sz="0" w:space="0" w:color="auto"/>
                        <w:right w:val="none" w:sz="0" w:space="0" w:color="auto"/>
                      </w:divBdr>
                    </w:div>
                    <w:div w:id="1838574832">
                      <w:marLeft w:val="0"/>
                      <w:marRight w:val="0"/>
                      <w:marTop w:val="0"/>
                      <w:marBottom w:val="0"/>
                      <w:divBdr>
                        <w:top w:val="none" w:sz="0" w:space="0" w:color="auto"/>
                        <w:left w:val="none" w:sz="0" w:space="0" w:color="auto"/>
                        <w:bottom w:val="none" w:sz="0" w:space="0" w:color="auto"/>
                        <w:right w:val="none" w:sz="0" w:space="0" w:color="auto"/>
                      </w:divBdr>
                    </w:div>
                  </w:divsChild>
                </w:div>
                <w:div w:id="1308821201">
                  <w:marLeft w:val="0"/>
                  <w:marRight w:val="0"/>
                  <w:marTop w:val="0"/>
                  <w:marBottom w:val="0"/>
                  <w:divBdr>
                    <w:top w:val="none" w:sz="0" w:space="0" w:color="auto"/>
                    <w:left w:val="none" w:sz="0" w:space="0" w:color="auto"/>
                    <w:bottom w:val="none" w:sz="0" w:space="0" w:color="auto"/>
                    <w:right w:val="none" w:sz="0" w:space="0" w:color="auto"/>
                  </w:divBdr>
                  <w:divsChild>
                    <w:div w:id="714278607">
                      <w:marLeft w:val="0"/>
                      <w:marRight w:val="0"/>
                      <w:marTop w:val="0"/>
                      <w:marBottom w:val="0"/>
                      <w:divBdr>
                        <w:top w:val="none" w:sz="0" w:space="0" w:color="auto"/>
                        <w:left w:val="none" w:sz="0" w:space="0" w:color="auto"/>
                        <w:bottom w:val="none" w:sz="0" w:space="0" w:color="auto"/>
                        <w:right w:val="none" w:sz="0" w:space="0" w:color="auto"/>
                      </w:divBdr>
                    </w:div>
                    <w:div w:id="758259983">
                      <w:marLeft w:val="0"/>
                      <w:marRight w:val="0"/>
                      <w:marTop w:val="0"/>
                      <w:marBottom w:val="0"/>
                      <w:divBdr>
                        <w:top w:val="none" w:sz="0" w:space="0" w:color="auto"/>
                        <w:left w:val="none" w:sz="0" w:space="0" w:color="auto"/>
                        <w:bottom w:val="none" w:sz="0" w:space="0" w:color="auto"/>
                        <w:right w:val="none" w:sz="0" w:space="0" w:color="auto"/>
                      </w:divBdr>
                    </w:div>
                  </w:divsChild>
                </w:div>
                <w:div w:id="230700090">
                  <w:marLeft w:val="0"/>
                  <w:marRight w:val="0"/>
                  <w:marTop w:val="0"/>
                  <w:marBottom w:val="0"/>
                  <w:divBdr>
                    <w:top w:val="none" w:sz="0" w:space="0" w:color="auto"/>
                    <w:left w:val="none" w:sz="0" w:space="0" w:color="auto"/>
                    <w:bottom w:val="none" w:sz="0" w:space="0" w:color="auto"/>
                    <w:right w:val="none" w:sz="0" w:space="0" w:color="auto"/>
                  </w:divBdr>
                  <w:divsChild>
                    <w:div w:id="2033990826">
                      <w:marLeft w:val="0"/>
                      <w:marRight w:val="0"/>
                      <w:marTop w:val="0"/>
                      <w:marBottom w:val="0"/>
                      <w:divBdr>
                        <w:top w:val="none" w:sz="0" w:space="0" w:color="auto"/>
                        <w:left w:val="none" w:sz="0" w:space="0" w:color="auto"/>
                        <w:bottom w:val="none" w:sz="0" w:space="0" w:color="auto"/>
                        <w:right w:val="none" w:sz="0" w:space="0" w:color="auto"/>
                      </w:divBdr>
                    </w:div>
                    <w:div w:id="1642880127">
                      <w:marLeft w:val="0"/>
                      <w:marRight w:val="0"/>
                      <w:marTop w:val="0"/>
                      <w:marBottom w:val="0"/>
                      <w:divBdr>
                        <w:top w:val="none" w:sz="0" w:space="0" w:color="auto"/>
                        <w:left w:val="none" w:sz="0" w:space="0" w:color="auto"/>
                        <w:bottom w:val="none" w:sz="0" w:space="0" w:color="auto"/>
                        <w:right w:val="none" w:sz="0" w:space="0" w:color="auto"/>
                      </w:divBdr>
                    </w:div>
                  </w:divsChild>
                </w:div>
                <w:div w:id="1245142211">
                  <w:marLeft w:val="0"/>
                  <w:marRight w:val="0"/>
                  <w:marTop w:val="0"/>
                  <w:marBottom w:val="0"/>
                  <w:divBdr>
                    <w:top w:val="none" w:sz="0" w:space="0" w:color="auto"/>
                    <w:left w:val="none" w:sz="0" w:space="0" w:color="auto"/>
                    <w:bottom w:val="none" w:sz="0" w:space="0" w:color="auto"/>
                    <w:right w:val="none" w:sz="0" w:space="0" w:color="auto"/>
                  </w:divBdr>
                  <w:divsChild>
                    <w:div w:id="1026252201">
                      <w:marLeft w:val="0"/>
                      <w:marRight w:val="0"/>
                      <w:marTop w:val="0"/>
                      <w:marBottom w:val="0"/>
                      <w:divBdr>
                        <w:top w:val="none" w:sz="0" w:space="0" w:color="auto"/>
                        <w:left w:val="none" w:sz="0" w:space="0" w:color="auto"/>
                        <w:bottom w:val="none" w:sz="0" w:space="0" w:color="auto"/>
                        <w:right w:val="none" w:sz="0" w:space="0" w:color="auto"/>
                      </w:divBdr>
                    </w:div>
                  </w:divsChild>
                </w:div>
                <w:div w:id="545527560">
                  <w:marLeft w:val="0"/>
                  <w:marRight w:val="0"/>
                  <w:marTop w:val="0"/>
                  <w:marBottom w:val="0"/>
                  <w:divBdr>
                    <w:top w:val="none" w:sz="0" w:space="0" w:color="auto"/>
                    <w:left w:val="none" w:sz="0" w:space="0" w:color="auto"/>
                    <w:bottom w:val="none" w:sz="0" w:space="0" w:color="auto"/>
                    <w:right w:val="none" w:sz="0" w:space="0" w:color="auto"/>
                  </w:divBdr>
                  <w:divsChild>
                    <w:div w:id="1031876842">
                      <w:marLeft w:val="0"/>
                      <w:marRight w:val="0"/>
                      <w:marTop w:val="0"/>
                      <w:marBottom w:val="0"/>
                      <w:divBdr>
                        <w:top w:val="none" w:sz="0" w:space="0" w:color="auto"/>
                        <w:left w:val="none" w:sz="0" w:space="0" w:color="auto"/>
                        <w:bottom w:val="none" w:sz="0" w:space="0" w:color="auto"/>
                        <w:right w:val="none" w:sz="0" w:space="0" w:color="auto"/>
                      </w:divBdr>
                    </w:div>
                  </w:divsChild>
                </w:div>
                <w:div w:id="121844551">
                  <w:marLeft w:val="0"/>
                  <w:marRight w:val="0"/>
                  <w:marTop w:val="0"/>
                  <w:marBottom w:val="0"/>
                  <w:divBdr>
                    <w:top w:val="none" w:sz="0" w:space="0" w:color="auto"/>
                    <w:left w:val="none" w:sz="0" w:space="0" w:color="auto"/>
                    <w:bottom w:val="none" w:sz="0" w:space="0" w:color="auto"/>
                    <w:right w:val="none" w:sz="0" w:space="0" w:color="auto"/>
                  </w:divBdr>
                  <w:divsChild>
                    <w:div w:id="752238890">
                      <w:marLeft w:val="0"/>
                      <w:marRight w:val="0"/>
                      <w:marTop w:val="0"/>
                      <w:marBottom w:val="0"/>
                      <w:divBdr>
                        <w:top w:val="none" w:sz="0" w:space="0" w:color="auto"/>
                        <w:left w:val="none" w:sz="0" w:space="0" w:color="auto"/>
                        <w:bottom w:val="none" w:sz="0" w:space="0" w:color="auto"/>
                        <w:right w:val="none" w:sz="0" w:space="0" w:color="auto"/>
                      </w:divBdr>
                    </w:div>
                  </w:divsChild>
                </w:div>
                <w:div w:id="2073578971">
                  <w:marLeft w:val="0"/>
                  <w:marRight w:val="0"/>
                  <w:marTop w:val="0"/>
                  <w:marBottom w:val="0"/>
                  <w:divBdr>
                    <w:top w:val="none" w:sz="0" w:space="0" w:color="auto"/>
                    <w:left w:val="none" w:sz="0" w:space="0" w:color="auto"/>
                    <w:bottom w:val="none" w:sz="0" w:space="0" w:color="auto"/>
                    <w:right w:val="none" w:sz="0" w:space="0" w:color="auto"/>
                  </w:divBdr>
                  <w:divsChild>
                    <w:div w:id="1188327899">
                      <w:marLeft w:val="0"/>
                      <w:marRight w:val="0"/>
                      <w:marTop w:val="0"/>
                      <w:marBottom w:val="0"/>
                      <w:divBdr>
                        <w:top w:val="none" w:sz="0" w:space="0" w:color="auto"/>
                        <w:left w:val="none" w:sz="0" w:space="0" w:color="auto"/>
                        <w:bottom w:val="none" w:sz="0" w:space="0" w:color="auto"/>
                        <w:right w:val="none" w:sz="0" w:space="0" w:color="auto"/>
                      </w:divBdr>
                    </w:div>
                  </w:divsChild>
                </w:div>
                <w:div w:id="1368530863">
                  <w:marLeft w:val="0"/>
                  <w:marRight w:val="0"/>
                  <w:marTop w:val="0"/>
                  <w:marBottom w:val="0"/>
                  <w:divBdr>
                    <w:top w:val="none" w:sz="0" w:space="0" w:color="auto"/>
                    <w:left w:val="none" w:sz="0" w:space="0" w:color="auto"/>
                    <w:bottom w:val="none" w:sz="0" w:space="0" w:color="auto"/>
                    <w:right w:val="none" w:sz="0" w:space="0" w:color="auto"/>
                  </w:divBdr>
                  <w:divsChild>
                    <w:div w:id="1596398409">
                      <w:marLeft w:val="0"/>
                      <w:marRight w:val="0"/>
                      <w:marTop w:val="0"/>
                      <w:marBottom w:val="0"/>
                      <w:divBdr>
                        <w:top w:val="none" w:sz="0" w:space="0" w:color="auto"/>
                        <w:left w:val="none" w:sz="0" w:space="0" w:color="auto"/>
                        <w:bottom w:val="none" w:sz="0" w:space="0" w:color="auto"/>
                        <w:right w:val="none" w:sz="0" w:space="0" w:color="auto"/>
                      </w:divBdr>
                    </w:div>
                  </w:divsChild>
                </w:div>
                <w:div w:id="1200512893">
                  <w:marLeft w:val="0"/>
                  <w:marRight w:val="0"/>
                  <w:marTop w:val="0"/>
                  <w:marBottom w:val="0"/>
                  <w:divBdr>
                    <w:top w:val="none" w:sz="0" w:space="0" w:color="auto"/>
                    <w:left w:val="none" w:sz="0" w:space="0" w:color="auto"/>
                    <w:bottom w:val="none" w:sz="0" w:space="0" w:color="auto"/>
                    <w:right w:val="none" w:sz="0" w:space="0" w:color="auto"/>
                  </w:divBdr>
                  <w:divsChild>
                    <w:div w:id="2125418083">
                      <w:marLeft w:val="0"/>
                      <w:marRight w:val="0"/>
                      <w:marTop w:val="0"/>
                      <w:marBottom w:val="0"/>
                      <w:divBdr>
                        <w:top w:val="none" w:sz="0" w:space="0" w:color="auto"/>
                        <w:left w:val="none" w:sz="0" w:space="0" w:color="auto"/>
                        <w:bottom w:val="none" w:sz="0" w:space="0" w:color="auto"/>
                        <w:right w:val="none" w:sz="0" w:space="0" w:color="auto"/>
                      </w:divBdr>
                    </w:div>
                  </w:divsChild>
                </w:div>
                <w:div w:id="532227019">
                  <w:marLeft w:val="0"/>
                  <w:marRight w:val="0"/>
                  <w:marTop w:val="0"/>
                  <w:marBottom w:val="0"/>
                  <w:divBdr>
                    <w:top w:val="none" w:sz="0" w:space="0" w:color="auto"/>
                    <w:left w:val="none" w:sz="0" w:space="0" w:color="auto"/>
                    <w:bottom w:val="none" w:sz="0" w:space="0" w:color="auto"/>
                    <w:right w:val="none" w:sz="0" w:space="0" w:color="auto"/>
                  </w:divBdr>
                  <w:divsChild>
                    <w:div w:id="1618439638">
                      <w:marLeft w:val="0"/>
                      <w:marRight w:val="0"/>
                      <w:marTop w:val="0"/>
                      <w:marBottom w:val="0"/>
                      <w:divBdr>
                        <w:top w:val="none" w:sz="0" w:space="0" w:color="auto"/>
                        <w:left w:val="none" w:sz="0" w:space="0" w:color="auto"/>
                        <w:bottom w:val="none" w:sz="0" w:space="0" w:color="auto"/>
                        <w:right w:val="none" w:sz="0" w:space="0" w:color="auto"/>
                      </w:divBdr>
                    </w:div>
                    <w:div w:id="1379091712">
                      <w:marLeft w:val="0"/>
                      <w:marRight w:val="0"/>
                      <w:marTop w:val="0"/>
                      <w:marBottom w:val="0"/>
                      <w:divBdr>
                        <w:top w:val="none" w:sz="0" w:space="0" w:color="auto"/>
                        <w:left w:val="none" w:sz="0" w:space="0" w:color="auto"/>
                        <w:bottom w:val="none" w:sz="0" w:space="0" w:color="auto"/>
                        <w:right w:val="none" w:sz="0" w:space="0" w:color="auto"/>
                      </w:divBdr>
                    </w:div>
                  </w:divsChild>
                </w:div>
                <w:div w:id="1759793491">
                  <w:marLeft w:val="0"/>
                  <w:marRight w:val="0"/>
                  <w:marTop w:val="0"/>
                  <w:marBottom w:val="0"/>
                  <w:divBdr>
                    <w:top w:val="none" w:sz="0" w:space="0" w:color="auto"/>
                    <w:left w:val="none" w:sz="0" w:space="0" w:color="auto"/>
                    <w:bottom w:val="none" w:sz="0" w:space="0" w:color="auto"/>
                    <w:right w:val="none" w:sz="0" w:space="0" w:color="auto"/>
                  </w:divBdr>
                  <w:divsChild>
                    <w:div w:id="982153601">
                      <w:marLeft w:val="0"/>
                      <w:marRight w:val="0"/>
                      <w:marTop w:val="0"/>
                      <w:marBottom w:val="0"/>
                      <w:divBdr>
                        <w:top w:val="none" w:sz="0" w:space="0" w:color="auto"/>
                        <w:left w:val="none" w:sz="0" w:space="0" w:color="auto"/>
                        <w:bottom w:val="none" w:sz="0" w:space="0" w:color="auto"/>
                        <w:right w:val="none" w:sz="0" w:space="0" w:color="auto"/>
                      </w:divBdr>
                    </w:div>
                  </w:divsChild>
                </w:div>
                <w:div w:id="815728894">
                  <w:marLeft w:val="0"/>
                  <w:marRight w:val="0"/>
                  <w:marTop w:val="0"/>
                  <w:marBottom w:val="0"/>
                  <w:divBdr>
                    <w:top w:val="none" w:sz="0" w:space="0" w:color="auto"/>
                    <w:left w:val="none" w:sz="0" w:space="0" w:color="auto"/>
                    <w:bottom w:val="none" w:sz="0" w:space="0" w:color="auto"/>
                    <w:right w:val="none" w:sz="0" w:space="0" w:color="auto"/>
                  </w:divBdr>
                  <w:divsChild>
                    <w:div w:id="1785494074">
                      <w:marLeft w:val="0"/>
                      <w:marRight w:val="0"/>
                      <w:marTop w:val="0"/>
                      <w:marBottom w:val="0"/>
                      <w:divBdr>
                        <w:top w:val="none" w:sz="0" w:space="0" w:color="auto"/>
                        <w:left w:val="none" w:sz="0" w:space="0" w:color="auto"/>
                        <w:bottom w:val="none" w:sz="0" w:space="0" w:color="auto"/>
                        <w:right w:val="none" w:sz="0" w:space="0" w:color="auto"/>
                      </w:divBdr>
                    </w:div>
                  </w:divsChild>
                </w:div>
                <w:div w:id="769735491">
                  <w:marLeft w:val="0"/>
                  <w:marRight w:val="0"/>
                  <w:marTop w:val="0"/>
                  <w:marBottom w:val="0"/>
                  <w:divBdr>
                    <w:top w:val="none" w:sz="0" w:space="0" w:color="auto"/>
                    <w:left w:val="none" w:sz="0" w:space="0" w:color="auto"/>
                    <w:bottom w:val="none" w:sz="0" w:space="0" w:color="auto"/>
                    <w:right w:val="none" w:sz="0" w:space="0" w:color="auto"/>
                  </w:divBdr>
                  <w:divsChild>
                    <w:div w:id="180315177">
                      <w:marLeft w:val="0"/>
                      <w:marRight w:val="0"/>
                      <w:marTop w:val="0"/>
                      <w:marBottom w:val="0"/>
                      <w:divBdr>
                        <w:top w:val="none" w:sz="0" w:space="0" w:color="auto"/>
                        <w:left w:val="none" w:sz="0" w:space="0" w:color="auto"/>
                        <w:bottom w:val="none" w:sz="0" w:space="0" w:color="auto"/>
                        <w:right w:val="none" w:sz="0" w:space="0" w:color="auto"/>
                      </w:divBdr>
                    </w:div>
                  </w:divsChild>
                </w:div>
                <w:div w:id="1601599588">
                  <w:marLeft w:val="0"/>
                  <w:marRight w:val="0"/>
                  <w:marTop w:val="0"/>
                  <w:marBottom w:val="0"/>
                  <w:divBdr>
                    <w:top w:val="none" w:sz="0" w:space="0" w:color="auto"/>
                    <w:left w:val="none" w:sz="0" w:space="0" w:color="auto"/>
                    <w:bottom w:val="none" w:sz="0" w:space="0" w:color="auto"/>
                    <w:right w:val="none" w:sz="0" w:space="0" w:color="auto"/>
                  </w:divBdr>
                  <w:divsChild>
                    <w:div w:id="283394095">
                      <w:marLeft w:val="0"/>
                      <w:marRight w:val="0"/>
                      <w:marTop w:val="0"/>
                      <w:marBottom w:val="0"/>
                      <w:divBdr>
                        <w:top w:val="none" w:sz="0" w:space="0" w:color="auto"/>
                        <w:left w:val="none" w:sz="0" w:space="0" w:color="auto"/>
                        <w:bottom w:val="none" w:sz="0" w:space="0" w:color="auto"/>
                        <w:right w:val="none" w:sz="0" w:space="0" w:color="auto"/>
                      </w:divBdr>
                    </w:div>
                  </w:divsChild>
                </w:div>
                <w:div w:id="1428505421">
                  <w:marLeft w:val="0"/>
                  <w:marRight w:val="0"/>
                  <w:marTop w:val="0"/>
                  <w:marBottom w:val="0"/>
                  <w:divBdr>
                    <w:top w:val="none" w:sz="0" w:space="0" w:color="auto"/>
                    <w:left w:val="none" w:sz="0" w:space="0" w:color="auto"/>
                    <w:bottom w:val="none" w:sz="0" w:space="0" w:color="auto"/>
                    <w:right w:val="none" w:sz="0" w:space="0" w:color="auto"/>
                  </w:divBdr>
                  <w:divsChild>
                    <w:div w:id="1168062910">
                      <w:marLeft w:val="0"/>
                      <w:marRight w:val="0"/>
                      <w:marTop w:val="0"/>
                      <w:marBottom w:val="0"/>
                      <w:divBdr>
                        <w:top w:val="none" w:sz="0" w:space="0" w:color="auto"/>
                        <w:left w:val="none" w:sz="0" w:space="0" w:color="auto"/>
                        <w:bottom w:val="none" w:sz="0" w:space="0" w:color="auto"/>
                        <w:right w:val="none" w:sz="0" w:space="0" w:color="auto"/>
                      </w:divBdr>
                    </w:div>
                  </w:divsChild>
                </w:div>
                <w:div w:id="216671859">
                  <w:marLeft w:val="0"/>
                  <w:marRight w:val="0"/>
                  <w:marTop w:val="0"/>
                  <w:marBottom w:val="0"/>
                  <w:divBdr>
                    <w:top w:val="none" w:sz="0" w:space="0" w:color="auto"/>
                    <w:left w:val="none" w:sz="0" w:space="0" w:color="auto"/>
                    <w:bottom w:val="none" w:sz="0" w:space="0" w:color="auto"/>
                    <w:right w:val="none" w:sz="0" w:space="0" w:color="auto"/>
                  </w:divBdr>
                  <w:divsChild>
                    <w:div w:id="75827094">
                      <w:marLeft w:val="0"/>
                      <w:marRight w:val="0"/>
                      <w:marTop w:val="0"/>
                      <w:marBottom w:val="0"/>
                      <w:divBdr>
                        <w:top w:val="none" w:sz="0" w:space="0" w:color="auto"/>
                        <w:left w:val="none" w:sz="0" w:space="0" w:color="auto"/>
                        <w:bottom w:val="none" w:sz="0" w:space="0" w:color="auto"/>
                        <w:right w:val="none" w:sz="0" w:space="0" w:color="auto"/>
                      </w:divBdr>
                    </w:div>
                  </w:divsChild>
                </w:div>
                <w:div w:id="1670907160">
                  <w:marLeft w:val="0"/>
                  <w:marRight w:val="0"/>
                  <w:marTop w:val="0"/>
                  <w:marBottom w:val="0"/>
                  <w:divBdr>
                    <w:top w:val="none" w:sz="0" w:space="0" w:color="auto"/>
                    <w:left w:val="none" w:sz="0" w:space="0" w:color="auto"/>
                    <w:bottom w:val="none" w:sz="0" w:space="0" w:color="auto"/>
                    <w:right w:val="none" w:sz="0" w:space="0" w:color="auto"/>
                  </w:divBdr>
                  <w:divsChild>
                    <w:div w:id="294216323">
                      <w:marLeft w:val="0"/>
                      <w:marRight w:val="0"/>
                      <w:marTop w:val="0"/>
                      <w:marBottom w:val="0"/>
                      <w:divBdr>
                        <w:top w:val="none" w:sz="0" w:space="0" w:color="auto"/>
                        <w:left w:val="none" w:sz="0" w:space="0" w:color="auto"/>
                        <w:bottom w:val="none" w:sz="0" w:space="0" w:color="auto"/>
                        <w:right w:val="none" w:sz="0" w:space="0" w:color="auto"/>
                      </w:divBdr>
                    </w:div>
                  </w:divsChild>
                </w:div>
                <w:div w:id="1964774267">
                  <w:marLeft w:val="0"/>
                  <w:marRight w:val="0"/>
                  <w:marTop w:val="0"/>
                  <w:marBottom w:val="0"/>
                  <w:divBdr>
                    <w:top w:val="none" w:sz="0" w:space="0" w:color="auto"/>
                    <w:left w:val="none" w:sz="0" w:space="0" w:color="auto"/>
                    <w:bottom w:val="none" w:sz="0" w:space="0" w:color="auto"/>
                    <w:right w:val="none" w:sz="0" w:space="0" w:color="auto"/>
                  </w:divBdr>
                  <w:divsChild>
                    <w:div w:id="2140996738">
                      <w:marLeft w:val="0"/>
                      <w:marRight w:val="0"/>
                      <w:marTop w:val="0"/>
                      <w:marBottom w:val="0"/>
                      <w:divBdr>
                        <w:top w:val="none" w:sz="0" w:space="0" w:color="auto"/>
                        <w:left w:val="none" w:sz="0" w:space="0" w:color="auto"/>
                        <w:bottom w:val="none" w:sz="0" w:space="0" w:color="auto"/>
                        <w:right w:val="none" w:sz="0" w:space="0" w:color="auto"/>
                      </w:divBdr>
                    </w:div>
                  </w:divsChild>
                </w:div>
                <w:div w:id="1775857233">
                  <w:marLeft w:val="0"/>
                  <w:marRight w:val="0"/>
                  <w:marTop w:val="0"/>
                  <w:marBottom w:val="0"/>
                  <w:divBdr>
                    <w:top w:val="none" w:sz="0" w:space="0" w:color="auto"/>
                    <w:left w:val="none" w:sz="0" w:space="0" w:color="auto"/>
                    <w:bottom w:val="none" w:sz="0" w:space="0" w:color="auto"/>
                    <w:right w:val="none" w:sz="0" w:space="0" w:color="auto"/>
                  </w:divBdr>
                  <w:divsChild>
                    <w:div w:id="1676104502">
                      <w:marLeft w:val="0"/>
                      <w:marRight w:val="0"/>
                      <w:marTop w:val="0"/>
                      <w:marBottom w:val="0"/>
                      <w:divBdr>
                        <w:top w:val="none" w:sz="0" w:space="0" w:color="auto"/>
                        <w:left w:val="none" w:sz="0" w:space="0" w:color="auto"/>
                        <w:bottom w:val="none" w:sz="0" w:space="0" w:color="auto"/>
                        <w:right w:val="none" w:sz="0" w:space="0" w:color="auto"/>
                      </w:divBdr>
                    </w:div>
                  </w:divsChild>
                </w:div>
                <w:div w:id="557664900">
                  <w:marLeft w:val="0"/>
                  <w:marRight w:val="0"/>
                  <w:marTop w:val="0"/>
                  <w:marBottom w:val="0"/>
                  <w:divBdr>
                    <w:top w:val="none" w:sz="0" w:space="0" w:color="auto"/>
                    <w:left w:val="none" w:sz="0" w:space="0" w:color="auto"/>
                    <w:bottom w:val="none" w:sz="0" w:space="0" w:color="auto"/>
                    <w:right w:val="none" w:sz="0" w:space="0" w:color="auto"/>
                  </w:divBdr>
                  <w:divsChild>
                    <w:div w:id="832840023">
                      <w:marLeft w:val="0"/>
                      <w:marRight w:val="0"/>
                      <w:marTop w:val="0"/>
                      <w:marBottom w:val="0"/>
                      <w:divBdr>
                        <w:top w:val="none" w:sz="0" w:space="0" w:color="auto"/>
                        <w:left w:val="none" w:sz="0" w:space="0" w:color="auto"/>
                        <w:bottom w:val="none" w:sz="0" w:space="0" w:color="auto"/>
                        <w:right w:val="none" w:sz="0" w:space="0" w:color="auto"/>
                      </w:divBdr>
                    </w:div>
                  </w:divsChild>
                </w:div>
                <w:div w:id="893124785">
                  <w:marLeft w:val="0"/>
                  <w:marRight w:val="0"/>
                  <w:marTop w:val="0"/>
                  <w:marBottom w:val="0"/>
                  <w:divBdr>
                    <w:top w:val="none" w:sz="0" w:space="0" w:color="auto"/>
                    <w:left w:val="none" w:sz="0" w:space="0" w:color="auto"/>
                    <w:bottom w:val="none" w:sz="0" w:space="0" w:color="auto"/>
                    <w:right w:val="none" w:sz="0" w:space="0" w:color="auto"/>
                  </w:divBdr>
                  <w:divsChild>
                    <w:div w:id="1013411736">
                      <w:marLeft w:val="0"/>
                      <w:marRight w:val="0"/>
                      <w:marTop w:val="0"/>
                      <w:marBottom w:val="0"/>
                      <w:divBdr>
                        <w:top w:val="none" w:sz="0" w:space="0" w:color="auto"/>
                        <w:left w:val="none" w:sz="0" w:space="0" w:color="auto"/>
                        <w:bottom w:val="none" w:sz="0" w:space="0" w:color="auto"/>
                        <w:right w:val="none" w:sz="0" w:space="0" w:color="auto"/>
                      </w:divBdr>
                    </w:div>
                  </w:divsChild>
                </w:div>
                <w:div w:id="1040515664">
                  <w:marLeft w:val="0"/>
                  <w:marRight w:val="0"/>
                  <w:marTop w:val="0"/>
                  <w:marBottom w:val="0"/>
                  <w:divBdr>
                    <w:top w:val="none" w:sz="0" w:space="0" w:color="auto"/>
                    <w:left w:val="none" w:sz="0" w:space="0" w:color="auto"/>
                    <w:bottom w:val="none" w:sz="0" w:space="0" w:color="auto"/>
                    <w:right w:val="none" w:sz="0" w:space="0" w:color="auto"/>
                  </w:divBdr>
                  <w:divsChild>
                    <w:div w:id="2079400213">
                      <w:marLeft w:val="0"/>
                      <w:marRight w:val="0"/>
                      <w:marTop w:val="0"/>
                      <w:marBottom w:val="0"/>
                      <w:divBdr>
                        <w:top w:val="none" w:sz="0" w:space="0" w:color="auto"/>
                        <w:left w:val="none" w:sz="0" w:space="0" w:color="auto"/>
                        <w:bottom w:val="none" w:sz="0" w:space="0" w:color="auto"/>
                        <w:right w:val="none" w:sz="0" w:space="0" w:color="auto"/>
                      </w:divBdr>
                    </w:div>
                  </w:divsChild>
                </w:div>
                <w:div w:id="907112394">
                  <w:marLeft w:val="0"/>
                  <w:marRight w:val="0"/>
                  <w:marTop w:val="0"/>
                  <w:marBottom w:val="0"/>
                  <w:divBdr>
                    <w:top w:val="none" w:sz="0" w:space="0" w:color="auto"/>
                    <w:left w:val="none" w:sz="0" w:space="0" w:color="auto"/>
                    <w:bottom w:val="none" w:sz="0" w:space="0" w:color="auto"/>
                    <w:right w:val="none" w:sz="0" w:space="0" w:color="auto"/>
                  </w:divBdr>
                  <w:divsChild>
                    <w:div w:id="1021468880">
                      <w:marLeft w:val="0"/>
                      <w:marRight w:val="0"/>
                      <w:marTop w:val="0"/>
                      <w:marBottom w:val="0"/>
                      <w:divBdr>
                        <w:top w:val="none" w:sz="0" w:space="0" w:color="auto"/>
                        <w:left w:val="none" w:sz="0" w:space="0" w:color="auto"/>
                        <w:bottom w:val="none" w:sz="0" w:space="0" w:color="auto"/>
                        <w:right w:val="none" w:sz="0" w:space="0" w:color="auto"/>
                      </w:divBdr>
                    </w:div>
                  </w:divsChild>
                </w:div>
                <w:div w:id="165561753">
                  <w:marLeft w:val="0"/>
                  <w:marRight w:val="0"/>
                  <w:marTop w:val="0"/>
                  <w:marBottom w:val="0"/>
                  <w:divBdr>
                    <w:top w:val="none" w:sz="0" w:space="0" w:color="auto"/>
                    <w:left w:val="none" w:sz="0" w:space="0" w:color="auto"/>
                    <w:bottom w:val="none" w:sz="0" w:space="0" w:color="auto"/>
                    <w:right w:val="none" w:sz="0" w:space="0" w:color="auto"/>
                  </w:divBdr>
                  <w:divsChild>
                    <w:div w:id="1046569207">
                      <w:marLeft w:val="0"/>
                      <w:marRight w:val="0"/>
                      <w:marTop w:val="0"/>
                      <w:marBottom w:val="0"/>
                      <w:divBdr>
                        <w:top w:val="none" w:sz="0" w:space="0" w:color="auto"/>
                        <w:left w:val="none" w:sz="0" w:space="0" w:color="auto"/>
                        <w:bottom w:val="none" w:sz="0" w:space="0" w:color="auto"/>
                        <w:right w:val="none" w:sz="0" w:space="0" w:color="auto"/>
                      </w:divBdr>
                    </w:div>
                  </w:divsChild>
                </w:div>
                <w:div w:id="1323464348">
                  <w:marLeft w:val="0"/>
                  <w:marRight w:val="0"/>
                  <w:marTop w:val="0"/>
                  <w:marBottom w:val="0"/>
                  <w:divBdr>
                    <w:top w:val="none" w:sz="0" w:space="0" w:color="auto"/>
                    <w:left w:val="none" w:sz="0" w:space="0" w:color="auto"/>
                    <w:bottom w:val="none" w:sz="0" w:space="0" w:color="auto"/>
                    <w:right w:val="none" w:sz="0" w:space="0" w:color="auto"/>
                  </w:divBdr>
                  <w:divsChild>
                    <w:div w:id="354771860">
                      <w:marLeft w:val="0"/>
                      <w:marRight w:val="0"/>
                      <w:marTop w:val="0"/>
                      <w:marBottom w:val="0"/>
                      <w:divBdr>
                        <w:top w:val="none" w:sz="0" w:space="0" w:color="auto"/>
                        <w:left w:val="none" w:sz="0" w:space="0" w:color="auto"/>
                        <w:bottom w:val="none" w:sz="0" w:space="0" w:color="auto"/>
                        <w:right w:val="none" w:sz="0" w:space="0" w:color="auto"/>
                      </w:divBdr>
                    </w:div>
                  </w:divsChild>
                </w:div>
                <w:div w:id="702173715">
                  <w:marLeft w:val="0"/>
                  <w:marRight w:val="0"/>
                  <w:marTop w:val="0"/>
                  <w:marBottom w:val="0"/>
                  <w:divBdr>
                    <w:top w:val="none" w:sz="0" w:space="0" w:color="auto"/>
                    <w:left w:val="none" w:sz="0" w:space="0" w:color="auto"/>
                    <w:bottom w:val="none" w:sz="0" w:space="0" w:color="auto"/>
                    <w:right w:val="none" w:sz="0" w:space="0" w:color="auto"/>
                  </w:divBdr>
                  <w:divsChild>
                    <w:div w:id="1697466004">
                      <w:marLeft w:val="0"/>
                      <w:marRight w:val="0"/>
                      <w:marTop w:val="0"/>
                      <w:marBottom w:val="0"/>
                      <w:divBdr>
                        <w:top w:val="none" w:sz="0" w:space="0" w:color="auto"/>
                        <w:left w:val="none" w:sz="0" w:space="0" w:color="auto"/>
                        <w:bottom w:val="none" w:sz="0" w:space="0" w:color="auto"/>
                        <w:right w:val="none" w:sz="0" w:space="0" w:color="auto"/>
                      </w:divBdr>
                    </w:div>
                  </w:divsChild>
                </w:div>
                <w:div w:id="1844855685">
                  <w:marLeft w:val="0"/>
                  <w:marRight w:val="0"/>
                  <w:marTop w:val="0"/>
                  <w:marBottom w:val="0"/>
                  <w:divBdr>
                    <w:top w:val="none" w:sz="0" w:space="0" w:color="auto"/>
                    <w:left w:val="none" w:sz="0" w:space="0" w:color="auto"/>
                    <w:bottom w:val="none" w:sz="0" w:space="0" w:color="auto"/>
                    <w:right w:val="none" w:sz="0" w:space="0" w:color="auto"/>
                  </w:divBdr>
                  <w:divsChild>
                    <w:div w:id="1405763705">
                      <w:marLeft w:val="0"/>
                      <w:marRight w:val="0"/>
                      <w:marTop w:val="0"/>
                      <w:marBottom w:val="0"/>
                      <w:divBdr>
                        <w:top w:val="none" w:sz="0" w:space="0" w:color="auto"/>
                        <w:left w:val="none" w:sz="0" w:space="0" w:color="auto"/>
                        <w:bottom w:val="none" w:sz="0" w:space="0" w:color="auto"/>
                        <w:right w:val="none" w:sz="0" w:space="0" w:color="auto"/>
                      </w:divBdr>
                    </w:div>
                  </w:divsChild>
                </w:div>
                <w:div w:id="1150707276">
                  <w:marLeft w:val="0"/>
                  <w:marRight w:val="0"/>
                  <w:marTop w:val="0"/>
                  <w:marBottom w:val="0"/>
                  <w:divBdr>
                    <w:top w:val="none" w:sz="0" w:space="0" w:color="auto"/>
                    <w:left w:val="none" w:sz="0" w:space="0" w:color="auto"/>
                    <w:bottom w:val="none" w:sz="0" w:space="0" w:color="auto"/>
                    <w:right w:val="none" w:sz="0" w:space="0" w:color="auto"/>
                  </w:divBdr>
                  <w:divsChild>
                    <w:div w:id="1949854339">
                      <w:marLeft w:val="0"/>
                      <w:marRight w:val="0"/>
                      <w:marTop w:val="0"/>
                      <w:marBottom w:val="0"/>
                      <w:divBdr>
                        <w:top w:val="none" w:sz="0" w:space="0" w:color="auto"/>
                        <w:left w:val="none" w:sz="0" w:space="0" w:color="auto"/>
                        <w:bottom w:val="none" w:sz="0" w:space="0" w:color="auto"/>
                        <w:right w:val="none" w:sz="0" w:space="0" w:color="auto"/>
                      </w:divBdr>
                    </w:div>
                  </w:divsChild>
                </w:div>
                <w:div w:id="1107770009">
                  <w:marLeft w:val="0"/>
                  <w:marRight w:val="0"/>
                  <w:marTop w:val="0"/>
                  <w:marBottom w:val="0"/>
                  <w:divBdr>
                    <w:top w:val="none" w:sz="0" w:space="0" w:color="auto"/>
                    <w:left w:val="none" w:sz="0" w:space="0" w:color="auto"/>
                    <w:bottom w:val="none" w:sz="0" w:space="0" w:color="auto"/>
                    <w:right w:val="none" w:sz="0" w:space="0" w:color="auto"/>
                  </w:divBdr>
                  <w:divsChild>
                    <w:div w:id="440416859">
                      <w:marLeft w:val="0"/>
                      <w:marRight w:val="0"/>
                      <w:marTop w:val="0"/>
                      <w:marBottom w:val="0"/>
                      <w:divBdr>
                        <w:top w:val="none" w:sz="0" w:space="0" w:color="auto"/>
                        <w:left w:val="none" w:sz="0" w:space="0" w:color="auto"/>
                        <w:bottom w:val="none" w:sz="0" w:space="0" w:color="auto"/>
                        <w:right w:val="none" w:sz="0" w:space="0" w:color="auto"/>
                      </w:divBdr>
                    </w:div>
                  </w:divsChild>
                </w:div>
                <w:div w:id="1360593980">
                  <w:marLeft w:val="0"/>
                  <w:marRight w:val="0"/>
                  <w:marTop w:val="0"/>
                  <w:marBottom w:val="0"/>
                  <w:divBdr>
                    <w:top w:val="none" w:sz="0" w:space="0" w:color="auto"/>
                    <w:left w:val="none" w:sz="0" w:space="0" w:color="auto"/>
                    <w:bottom w:val="none" w:sz="0" w:space="0" w:color="auto"/>
                    <w:right w:val="none" w:sz="0" w:space="0" w:color="auto"/>
                  </w:divBdr>
                  <w:divsChild>
                    <w:div w:id="576204885">
                      <w:marLeft w:val="0"/>
                      <w:marRight w:val="0"/>
                      <w:marTop w:val="0"/>
                      <w:marBottom w:val="0"/>
                      <w:divBdr>
                        <w:top w:val="none" w:sz="0" w:space="0" w:color="auto"/>
                        <w:left w:val="none" w:sz="0" w:space="0" w:color="auto"/>
                        <w:bottom w:val="none" w:sz="0" w:space="0" w:color="auto"/>
                        <w:right w:val="none" w:sz="0" w:space="0" w:color="auto"/>
                      </w:divBdr>
                    </w:div>
                  </w:divsChild>
                </w:div>
                <w:div w:id="585575008">
                  <w:marLeft w:val="0"/>
                  <w:marRight w:val="0"/>
                  <w:marTop w:val="0"/>
                  <w:marBottom w:val="0"/>
                  <w:divBdr>
                    <w:top w:val="none" w:sz="0" w:space="0" w:color="auto"/>
                    <w:left w:val="none" w:sz="0" w:space="0" w:color="auto"/>
                    <w:bottom w:val="none" w:sz="0" w:space="0" w:color="auto"/>
                    <w:right w:val="none" w:sz="0" w:space="0" w:color="auto"/>
                  </w:divBdr>
                  <w:divsChild>
                    <w:div w:id="185214262">
                      <w:marLeft w:val="0"/>
                      <w:marRight w:val="0"/>
                      <w:marTop w:val="0"/>
                      <w:marBottom w:val="0"/>
                      <w:divBdr>
                        <w:top w:val="none" w:sz="0" w:space="0" w:color="auto"/>
                        <w:left w:val="none" w:sz="0" w:space="0" w:color="auto"/>
                        <w:bottom w:val="none" w:sz="0" w:space="0" w:color="auto"/>
                        <w:right w:val="none" w:sz="0" w:space="0" w:color="auto"/>
                      </w:divBdr>
                    </w:div>
                  </w:divsChild>
                </w:div>
                <w:div w:id="1915814634">
                  <w:marLeft w:val="0"/>
                  <w:marRight w:val="0"/>
                  <w:marTop w:val="0"/>
                  <w:marBottom w:val="0"/>
                  <w:divBdr>
                    <w:top w:val="none" w:sz="0" w:space="0" w:color="auto"/>
                    <w:left w:val="none" w:sz="0" w:space="0" w:color="auto"/>
                    <w:bottom w:val="none" w:sz="0" w:space="0" w:color="auto"/>
                    <w:right w:val="none" w:sz="0" w:space="0" w:color="auto"/>
                  </w:divBdr>
                  <w:divsChild>
                    <w:div w:id="657343776">
                      <w:marLeft w:val="0"/>
                      <w:marRight w:val="0"/>
                      <w:marTop w:val="0"/>
                      <w:marBottom w:val="0"/>
                      <w:divBdr>
                        <w:top w:val="none" w:sz="0" w:space="0" w:color="auto"/>
                        <w:left w:val="none" w:sz="0" w:space="0" w:color="auto"/>
                        <w:bottom w:val="none" w:sz="0" w:space="0" w:color="auto"/>
                        <w:right w:val="none" w:sz="0" w:space="0" w:color="auto"/>
                      </w:divBdr>
                    </w:div>
                  </w:divsChild>
                </w:div>
                <w:div w:id="904223276">
                  <w:marLeft w:val="0"/>
                  <w:marRight w:val="0"/>
                  <w:marTop w:val="0"/>
                  <w:marBottom w:val="0"/>
                  <w:divBdr>
                    <w:top w:val="none" w:sz="0" w:space="0" w:color="auto"/>
                    <w:left w:val="none" w:sz="0" w:space="0" w:color="auto"/>
                    <w:bottom w:val="none" w:sz="0" w:space="0" w:color="auto"/>
                    <w:right w:val="none" w:sz="0" w:space="0" w:color="auto"/>
                  </w:divBdr>
                  <w:divsChild>
                    <w:div w:id="1195970829">
                      <w:marLeft w:val="0"/>
                      <w:marRight w:val="0"/>
                      <w:marTop w:val="0"/>
                      <w:marBottom w:val="0"/>
                      <w:divBdr>
                        <w:top w:val="none" w:sz="0" w:space="0" w:color="auto"/>
                        <w:left w:val="none" w:sz="0" w:space="0" w:color="auto"/>
                        <w:bottom w:val="none" w:sz="0" w:space="0" w:color="auto"/>
                        <w:right w:val="none" w:sz="0" w:space="0" w:color="auto"/>
                      </w:divBdr>
                    </w:div>
                  </w:divsChild>
                </w:div>
                <w:div w:id="431365413">
                  <w:marLeft w:val="0"/>
                  <w:marRight w:val="0"/>
                  <w:marTop w:val="0"/>
                  <w:marBottom w:val="0"/>
                  <w:divBdr>
                    <w:top w:val="none" w:sz="0" w:space="0" w:color="auto"/>
                    <w:left w:val="none" w:sz="0" w:space="0" w:color="auto"/>
                    <w:bottom w:val="none" w:sz="0" w:space="0" w:color="auto"/>
                    <w:right w:val="none" w:sz="0" w:space="0" w:color="auto"/>
                  </w:divBdr>
                  <w:divsChild>
                    <w:div w:id="1845977863">
                      <w:marLeft w:val="0"/>
                      <w:marRight w:val="0"/>
                      <w:marTop w:val="0"/>
                      <w:marBottom w:val="0"/>
                      <w:divBdr>
                        <w:top w:val="none" w:sz="0" w:space="0" w:color="auto"/>
                        <w:left w:val="none" w:sz="0" w:space="0" w:color="auto"/>
                        <w:bottom w:val="none" w:sz="0" w:space="0" w:color="auto"/>
                        <w:right w:val="none" w:sz="0" w:space="0" w:color="auto"/>
                      </w:divBdr>
                    </w:div>
                  </w:divsChild>
                </w:div>
                <w:div w:id="1754545351">
                  <w:marLeft w:val="0"/>
                  <w:marRight w:val="0"/>
                  <w:marTop w:val="0"/>
                  <w:marBottom w:val="0"/>
                  <w:divBdr>
                    <w:top w:val="none" w:sz="0" w:space="0" w:color="auto"/>
                    <w:left w:val="none" w:sz="0" w:space="0" w:color="auto"/>
                    <w:bottom w:val="none" w:sz="0" w:space="0" w:color="auto"/>
                    <w:right w:val="none" w:sz="0" w:space="0" w:color="auto"/>
                  </w:divBdr>
                  <w:divsChild>
                    <w:div w:id="541527177">
                      <w:marLeft w:val="0"/>
                      <w:marRight w:val="0"/>
                      <w:marTop w:val="0"/>
                      <w:marBottom w:val="0"/>
                      <w:divBdr>
                        <w:top w:val="none" w:sz="0" w:space="0" w:color="auto"/>
                        <w:left w:val="none" w:sz="0" w:space="0" w:color="auto"/>
                        <w:bottom w:val="none" w:sz="0" w:space="0" w:color="auto"/>
                        <w:right w:val="none" w:sz="0" w:space="0" w:color="auto"/>
                      </w:divBdr>
                    </w:div>
                    <w:div w:id="1682931170">
                      <w:marLeft w:val="0"/>
                      <w:marRight w:val="0"/>
                      <w:marTop w:val="0"/>
                      <w:marBottom w:val="0"/>
                      <w:divBdr>
                        <w:top w:val="none" w:sz="0" w:space="0" w:color="auto"/>
                        <w:left w:val="none" w:sz="0" w:space="0" w:color="auto"/>
                        <w:bottom w:val="none" w:sz="0" w:space="0" w:color="auto"/>
                        <w:right w:val="none" w:sz="0" w:space="0" w:color="auto"/>
                      </w:divBdr>
                    </w:div>
                  </w:divsChild>
                </w:div>
                <w:div w:id="64769401">
                  <w:marLeft w:val="0"/>
                  <w:marRight w:val="0"/>
                  <w:marTop w:val="0"/>
                  <w:marBottom w:val="0"/>
                  <w:divBdr>
                    <w:top w:val="none" w:sz="0" w:space="0" w:color="auto"/>
                    <w:left w:val="none" w:sz="0" w:space="0" w:color="auto"/>
                    <w:bottom w:val="none" w:sz="0" w:space="0" w:color="auto"/>
                    <w:right w:val="none" w:sz="0" w:space="0" w:color="auto"/>
                  </w:divBdr>
                  <w:divsChild>
                    <w:div w:id="880358259">
                      <w:marLeft w:val="0"/>
                      <w:marRight w:val="0"/>
                      <w:marTop w:val="0"/>
                      <w:marBottom w:val="0"/>
                      <w:divBdr>
                        <w:top w:val="none" w:sz="0" w:space="0" w:color="auto"/>
                        <w:left w:val="none" w:sz="0" w:space="0" w:color="auto"/>
                        <w:bottom w:val="none" w:sz="0" w:space="0" w:color="auto"/>
                        <w:right w:val="none" w:sz="0" w:space="0" w:color="auto"/>
                      </w:divBdr>
                    </w:div>
                    <w:div w:id="1396707219">
                      <w:marLeft w:val="0"/>
                      <w:marRight w:val="0"/>
                      <w:marTop w:val="0"/>
                      <w:marBottom w:val="0"/>
                      <w:divBdr>
                        <w:top w:val="none" w:sz="0" w:space="0" w:color="auto"/>
                        <w:left w:val="none" w:sz="0" w:space="0" w:color="auto"/>
                        <w:bottom w:val="none" w:sz="0" w:space="0" w:color="auto"/>
                        <w:right w:val="none" w:sz="0" w:space="0" w:color="auto"/>
                      </w:divBdr>
                    </w:div>
                  </w:divsChild>
                </w:div>
                <w:div w:id="1862820377">
                  <w:marLeft w:val="0"/>
                  <w:marRight w:val="0"/>
                  <w:marTop w:val="0"/>
                  <w:marBottom w:val="0"/>
                  <w:divBdr>
                    <w:top w:val="none" w:sz="0" w:space="0" w:color="auto"/>
                    <w:left w:val="none" w:sz="0" w:space="0" w:color="auto"/>
                    <w:bottom w:val="none" w:sz="0" w:space="0" w:color="auto"/>
                    <w:right w:val="none" w:sz="0" w:space="0" w:color="auto"/>
                  </w:divBdr>
                  <w:divsChild>
                    <w:div w:id="921258282">
                      <w:marLeft w:val="0"/>
                      <w:marRight w:val="0"/>
                      <w:marTop w:val="0"/>
                      <w:marBottom w:val="0"/>
                      <w:divBdr>
                        <w:top w:val="none" w:sz="0" w:space="0" w:color="auto"/>
                        <w:left w:val="none" w:sz="0" w:space="0" w:color="auto"/>
                        <w:bottom w:val="none" w:sz="0" w:space="0" w:color="auto"/>
                        <w:right w:val="none" w:sz="0" w:space="0" w:color="auto"/>
                      </w:divBdr>
                    </w:div>
                  </w:divsChild>
                </w:div>
                <w:div w:id="566648147">
                  <w:marLeft w:val="0"/>
                  <w:marRight w:val="0"/>
                  <w:marTop w:val="0"/>
                  <w:marBottom w:val="0"/>
                  <w:divBdr>
                    <w:top w:val="none" w:sz="0" w:space="0" w:color="auto"/>
                    <w:left w:val="none" w:sz="0" w:space="0" w:color="auto"/>
                    <w:bottom w:val="none" w:sz="0" w:space="0" w:color="auto"/>
                    <w:right w:val="none" w:sz="0" w:space="0" w:color="auto"/>
                  </w:divBdr>
                  <w:divsChild>
                    <w:div w:id="79915793">
                      <w:marLeft w:val="0"/>
                      <w:marRight w:val="0"/>
                      <w:marTop w:val="0"/>
                      <w:marBottom w:val="0"/>
                      <w:divBdr>
                        <w:top w:val="none" w:sz="0" w:space="0" w:color="auto"/>
                        <w:left w:val="none" w:sz="0" w:space="0" w:color="auto"/>
                        <w:bottom w:val="none" w:sz="0" w:space="0" w:color="auto"/>
                        <w:right w:val="none" w:sz="0" w:space="0" w:color="auto"/>
                      </w:divBdr>
                    </w:div>
                  </w:divsChild>
                </w:div>
                <w:div w:id="485166334">
                  <w:marLeft w:val="0"/>
                  <w:marRight w:val="0"/>
                  <w:marTop w:val="0"/>
                  <w:marBottom w:val="0"/>
                  <w:divBdr>
                    <w:top w:val="none" w:sz="0" w:space="0" w:color="auto"/>
                    <w:left w:val="none" w:sz="0" w:space="0" w:color="auto"/>
                    <w:bottom w:val="none" w:sz="0" w:space="0" w:color="auto"/>
                    <w:right w:val="none" w:sz="0" w:space="0" w:color="auto"/>
                  </w:divBdr>
                  <w:divsChild>
                    <w:div w:id="1254319869">
                      <w:marLeft w:val="0"/>
                      <w:marRight w:val="0"/>
                      <w:marTop w:val="0"/>
                      <w:marBottom w:val="0"/>
                      <w:divBdr>
                        <w:top w:val="none" w:sz="0" w:space="0" w:color="auto"/>
                        <w:left w:val="none" w:sz="0" w:space="0" w:color="auto"/>
                        <w:bottom w:val="none" w:sz="0" w:space="0" w:color="auto"/>
                        <w:right w:val="none" w:sz="0" w:space="0" w:color="auto"/>
                      </w:divBdr>
                    </w:div>
                  </w:divsChild>
                </w:div>
                <w:div w:id="343439578">
                  <w:marLeft w:val="0"/>
                  <w:marRight w:val="0"/>
                  <w:marTop w:val="0"/>
                  <w:marBottom w:val="0"/>
                  <w:divBdr>
                    <w:top w:val="none" w:sz="0" w:space="0" w:color="auto"/>
                    <w:left w:val="none" w:sz="0" w:space="0" w:color="auto"/>
                    <w:bottom w:val="none" w:sz="0" w:space="0" w:color="auto"/>
                    <w:right w:val="none" w:sz="0" w:space="0" w:color="auto"/>
                  </w:divBdr>
                  <w:divsChild>
                    <w:div w:id="1800755667">
                      <w:marLeft w:val="0"/>
                      <w:marRight w:val="0"/>
                      <w:marTop w:val="0"/>
                      <w:marBottom w:val="0"/>
                      <w:divBdr>
                        <w:top w:val="none" w:sz="0" w:space="0" w:color="auto"/>
                        <w:left w:val="none" w:sz="0" w:space="0" w:color="auto"/>
                        <w:bottom w:val="none" w:sz="0" w:space="0" w:color="auto"/>
                        <w:right w:val="none" w:sz="0" w:space="0" w:color="auto"/>
                      </w:divBdr>
                    </w:div>
                  </w:divsChild>
                </w:div>
                <w:div w:id="751513378">
                  <w:marLeft w:val="0"/>
                  <w:marRight w:val="0"/>
                  <w:marTop w:val="0"/>
                  <w:marBottom w:val="0"/>
                  <w:divBdr>
                    <w:top w:val="none" w:sz="0" w:space="0" w:color="auto"/>
                    <w:left w:val="none" w:sz="0" w:space="0" w:color="auto"/>
                    <w:bottom w:val="none" w:sz="0" w:space="0" w:color="auto"/>
                    <w:right w:val="none" w:sz="0" w:space="0" w:color="auto"/>
                  </w:divBdr>
                  <w:divsChild>
                    <w:div w:id="35205381">
                      <w:marLeft w:val="0"/>
                      <w:marRight w:val="0"/>
                      <w:marTop w:val="0"/>
                      <w:marBottom w:val="0"/>
                      <w:divBdr>
                        <w:top w:val="none" w:sz="0" w:space="0" w:color="auto"/>
                        <w:left w:val="none" w:sz="0" w:space="0" w:color="auto"/>
                        <w:bottom w:val="none" w:sz="0" w:space="0" w:color="auto"/>
                        <w:right w:val="none" w:sz="0" w:space="0" w:color="auto"/>
                      </w:divBdr>
                    </w:div>
                  </w:divsChild>
                </w:div>
                <w:div w:id="1599823969">
                  <w:marLeft w:val="0"/>
                  <w:marRight w:val="0"/>
                  <w:marTop w:val="0"/>
                  <w:marBottom w:val="0"/>
                  <w:divBdr>
                    <w:top w:val="none" w:sz="0" w:space="0" w:color="auto"/>
                    <w:left w:val="none" w:sz="0" w:space="0" w:color="auto"/>
                    <w:bottom w:val="none" w:sz="0" w:space="0" w:color="auto"/>
                    <w:right w:val="none" w:sz="0" w:space="0" w:color="auto"/>
                  </w:divBdr>
                  <w:divsChild>
                    <w:div w:id="1408260391">
                      <w:marLeft w:val="0"/>
                      <w:marRight w:val="0"/>
                      <w:marTop w:val="0"/>
                      <w:marBottom w:val="0"/>
                      <w:divBdr>
                        <w:top w:val="none" w:sz="0" w:space="0" w:color="auto"/>
                        <w:left w:val="none" w:sz="0" w:space="0" w:color="auto"/>
                        <w:bottom w:val="none" w:sz="0" w:space="0" w:color="auto"/>
                        <w:right w:val="none" w:sz="0" w:space="0" w:color="auto"/>
                      </w:divBdr>
                    </w:div>
                  </w:divsChild>
                </w:div>
                <w:div w:id="146020797">
                  <w:marLeft w:val="0"/>
                  <w:marRight w:val="0"/>
                  <w:marTop w:val="0"/>
                  <w:marBottom w:val="0"/>
                  <w:divBdr>
                    <w:top w:val="none" w:sz="0" w:space="0" w:color="auto"/>
                    <w:left w:val="none" w:sz="0" w:space="0" w:color="auto"/>
                    <w:bottom w:val="none" w:sz="0" w:space="0" w:color="auto"/>
                    <w:right w:val="none" w:sz="0" w:space="0" w:color="auto"/>
                  </w:divBdr>
                  <w:divsChild>
                    <w:div w:id="2145851664">
                      <w:marLeft w:val="0"/>
                      <w:marRight w:val="0"/>
                      <w:marTop w:val="0"/>
                      <w:marBottom w:val="0"/>
                      <w:divBdr>
                        <w:top w:val="none" w:sz="0" w:space="0" w:color="auto"/>
                        <w:left w:val="none" w:sz="0" w:space="0" w:color="auto"/>
                        <w:bottom w:val="none" w:sz="0" w:space="0" w:color="auto"/>
                        <w:right w:val="none" w:sz="0" w:space="0" w:color="auto"/>
                      </w:divBdr>
                    </w:div>
                  </w:divsChild>
                </w:div>
                <w:div w:id="1228109570">
                  <w:marLeft w:val="0"/>
                  <w:marRight w:val="0"/>
                  <w:marTop w:val="0"/>
                  <w:marBottom w:val="0"/>
                  <w:divBdr>
                    <w:top w:val="none" w:sz="0" w:space="0" w:color="auto"/>
                    <w:left w:val="none" w:sz="0" w:space="0" w:color="auto"/>
                    <w:bottom w:val="none" w:sz="0" w:space="0" w:color="auto"/>
                    <w:right w:val="none" w:sz="0" w:space="0" w:color="auto"/>
                  </w:divBdr>
                  <w:divsChild>
                    <w:div w:id="156775783">
                      <w:marLeft w:val="0"/>
                      <w:marRight w:val="0"/>
                      <w:marTop w:val="0"/>
                      <w:marBottom w:val="0"/>
                      <w:divBdr>
                        <w:top w:val="none" w:sz="0" w:space="0" w:color="auto"/>
                        <w:left w:val="none" w:sz="0" w:space="0" w:color="auto"/>
                        <w:bottom w:val="none" w:sz="0" w:space="0" w:color="auto"/>
                        <w:right w:val="none" w:sz="0" w:space="0" w:color="auto"/>
                      </w:divBdr>
                    </w:div>
                  </w:divsChild>
                </w:div>
                <w:div w:id="2042516344">
                  <w:marLeft w:val="0"/>
                  <w:marRight w:val="0"/>
                  <w:marTop w:val="0"/>
                  <w:marBottom w:val="0"/>
                  <w:divBdr>
                    <w:top w:val="none" w:sz="0" w:space="0" w:color="auto"/>
                    <w:left w:val="none" w:sz="0" w:space="0" w:color="auto"/>
                    <w:bottom w:val="none" w:sz="0" w:space="0" w:color="auto"/>
                    <w:right w:val="none" w:sz="0" w:space="0" w:color="auto"/>
                  </w:divBdr>
                  <w:divsChild>
                    <w:div w:id="999965997">
                      <w:marLeft w:val="0"/>
                      <w:marRight w:val="0"/>
                      <w:marTop w:val="0"/>
                      <w:marBottom w:val="0"/>
                      <w:divBdr>
                        <w:top w:val="none" w:sz="0" w:space="0" w:color="auto"/>
                        <w:left w:val="none" w:sz="0" w:space="0" w:color="auto"/>
                        <w:bottom w:val="none" w:sz="0" w:space="0" w:color="auto"/>
                        <w:right w:val="none" w:sz="0" w:space="0" w:color="auto"/>
                      </w:divBdr>
                    </w:div>
                  </w:divsChild>
                </w:div>
                <w:div w:id="644701249">
                  <w:marLeft w:val="0"/>
                  <w:marRight w:val="0"/>
                  <w:marTop w:val="0"/>
                  <w:marBottom w:val="0"/>
                  <w:divBdr>
                    <w:top w:val="none" w:sz="0" w:space="0" w:color="auto"/>
                    <w:left w:val="none" w:sz="0" w:space="0" w:color="auto"/>
                    <w:bottom w:val="none" w:sz="0" w:space="0" w:color="auto"/>
                    <w:right w:val="none" w:sz="0" w:space="0" w:color="auto"/>
                  </w:divBdr>
                  <w:divsChild>
                    <w:div w:id="989940068">
                      <w:marLeft w:val="0"/>
                      <w:marRight w:val="0"/>
                      <w:marTop w:val="0"/>
                      <w:marBottom w:val="0"/>
                      <w:divBdr>
                        <w:top w:val="none" w:sz="0" w:space="0" w:color="auto"/>
                        <w:left w:val="none" w:sz="0" w:space="0" w:color="auto"/>
                        <w:bottom w:val="none" w:sz="0" w:space="0" w:color="auto"/>
                        <w:right w:val="none" w:sz="0" w:space="0" w:color="auto"/>
                      </w:divBdr>
                    </w:div>
                  </w:divsChild>
                </w:div>
                <w:div w:id="488063493">
                  <w:marLeft w:val="0"/>
                  <w:marRight w:val="0"/>
                  <w:marTop w:val="0"/>
                  <w:marBottom w:val="0"/>
                  <w:divBdr>
                    <w:top w:val="none" w:sz="0" w:space="0" w:color="auto"/>
                    <w:left w:val="none" w:sz="0" w:space="0" w:color="auto"/>
                    <w:bottom w:val="none" w:sz="0" w:space="0" w:color="auto"/>
                    <w:right w:val="none" w:sz="0" w:space="0" w:color="auto"/>
                  </w:divBdr>
                  <w:divsChild>
                    <w:div w:id="1004553285">
                      <w:marLeft w:val="0"/>
                      <w:marRight w:val="0"/>
                      <w:marTop w:val="0"/>
                      <w:marBottom w:val="0"/>
                      <w:divBdr>
                        <w:top w:val="none" w:sz="0" w:space="0" w:color="auto"/>
                        <w:left w:val="none" w:sz="0" w:space="0" w:color="auto"/>
                        <w:bottom w:val="none" w:sz="0" w:space="0" w:color="auto"/>
                        <w:right w:val="none" w:sz="0" w:space="0" w:color="auto"/>
                      </w:divBdr>
                    </w:div>
                  </w:divsChild>
                </w:div>
                <w:div w:id="1011570683">
                  <w:marLeft w:val="0"/>
                  <w:marRight w:val="0"/>
                  <w:marTop w:val="0"/>
                  <w:marBottom w:val="0"/>
                  <w:divBdr>
                    <w:top w:val="none" w:sz="0" w:space="0" w:color="auto"/>
                    <w:left w:val="none" w:sz="0" w:space="0" w:color="auto"/>
                    <w:bottom w:val="none" w:sz="0" w:space="0" w:color="auto"/>
                    <w:right w:val="none" w:sz="0" w:space="0" w:color="auto"/>
                  </w:divBdr>
                  <w:divsChild>
                    <w:div w:id="1215197504">
                      <w:marLeft w:val="0"/>
                      <w:marRight w:val="0"/>
                      <w:marTop w:val="0"/>
                      <w:marBottom w:val="0"/>
                      <w:divBdr>
                        <w:top w:val="none" w:sz="0" w:space="0" w:color="auto"/>
                        <w:left w:val="none" w:sz="0" w:space="0" w:color="auto"/>
                        <w:bottom w:val="none" w:sz="0" w:space="0" w:color="auto"/>
                        <w:right w:val="none" w:sz="0" w:space="0" w:color="auto"/>
                      </w:divBdr>
                    </w:div>
                  </w:divsChild>
                </w:div>
                <w:div w:id="1593464647">
                  <w:marLeft w:val="0"/>
                  <w:marRight w:val="0"/>
                  <w:marTop w:val="0"/>
                  <w:marBottom w:val="0"/>
                  <w:divBdr>
                    <w:top w:val="none" w:sz="0" w:space="0" w:color="auto"/>
                    <w:left w:val="none" w:sz="0" w:space="0" w:color="auto"/>
                    <w:bottom w:val="none" w:sz="0" w:space="0" w:color="auto"/>
                    <w:right w:val="none" w:sz="0" w:space="0" w:color="auto"/>
                  </w:divBdr>
                  <w:divsChild>
                    <w:div w:id="1431315528">
                      <w:marLeft w:val="0"/>
                      <w:marRight w:val="0"/>
                      <w:marTop w:val="0"/>
                      <w:marBottom w:val="0"/>
                      <w:divBdr>
                        <w:top w:val="none" w:sz="0" w:space="0" w:color="auto"/>
                        <w:left w:val="none" w:sz="0" w:space="0" w:color="auto"/>
                        <w:bottom w:val="none" w:sz="0" w:space="0" w:color="auto"/>
                        <w:right w:val="none" w:sz="0" w:space="0" w:color="auto"/>
                      </w:divBdr>
                    </w:div>
                  </w:divsChild>
                </w:div>
                <w:div w:id="773093373">
                  <w:marLeft w:val="0"/>
                  <w:marRight w:val="0"/>
                  <w:marTop w:val="0"/>
                  <w:marBottom w:val="0"/>
                  <w:divBdr>
                    <w:top w:val="none" w:sz="0" w:space="0" w:color="auto"/>
                    <w:left w:val="none" w:sz="0" w:space="0" w:color="auto"/>
                    <w:bottom w:val="none" w:sz="0" w:space="0" w:color="auto"/>
                    <w:right w:val="none" w:sz="0" w:space="0" w:color="auto"/>
                  </w:divBdr>
                  <w:divsChild>
                    <w:div w:id="1432243740">
                      <w:marLeft w:val="0"/>
                      <w:marRight w:val="0"/>
                      <w:marTop w:val="0"/>
                      <w:marBottom w:val="0"/>
                      <w:divBdr>
                        <w:top w:val="none" w:sz="0" w:space="0" w:color="auto"/>
                        <w:left w:val="none" w:sz="0" w:space="0" w:color="auto"/>
                        <w:bottom w:val="none" w:sz="0" w:space="0" w:color="auto"/>
                        <w:right w:val="none" w:sz="0" w:space="0" w:color="auto"/>
                      </w:divBdr>
                    </w:div>
                  </w:divsChild>
                </w:div>
                <w:div w:id="1739396524">
                  <w:marLeft w:val="0"/>
                  <w:marRight w:val="0"/>
                  <w:marTop w:val="0"/>
                  <w:marBottom w:val="0"/>
                  <w:divBdr>
                    <w:top w:val="none" w:sz="0" w:space="0" w:color="auto"/>
                    <w:left w:val="none" w:sz="0" w:space="0" w:color="auto"/>
                    <w:bottom w:val="none" w:sz="0" w:space="0" w:color="auto"/>
                    <w:right w:val="none" w:sz="0" w:space="0" w:color="auto"/>
                  </w:divBdr>
                  <w:divsChild>
                    <w:div w:id="1338190613">
                      <w:marLeft w:val="0"/>
                      <w:marRight w:val="0"/>
                      <w:marTop w:val="0"/>
                      <w:marBottom w:val="0"/>
                      <w:divBdr>
                        <w:top w:val="none" w:sz="0" w:space="0" w:color="auto"/>
                        <w:left w:val="none" w:sz="0" w:space="0" w:color="auto"/>
                        <w:bottom w:val="none" w:sz="0" w:space="0" w:color="auto"/>
                        <w:right w:val="none" w:sz="0" w:space="0" w:color="auto"/>
                      </w:divBdr>
                    </w:div>
                  </w:divsChild>
                </w:div>
                <w:div w:id="175536517">
                  <w:marLeft w:val="0"/>
                  <w:marRight w:val="0"/>
                  <w:marTop w:val="0"/>
                  <w:marBottom w:val="0"/>
                  <w:divBdr>
                    <w:top w:val="none" w:sz="0" w:space="0" w:color="auto"/>
                    <w:left w:val="none" w:sz="0" w:space="0" w:color="auto"/>
                    <w:bottom w:val="none" w:sz="0" w:space="0" w:color="auto"/>
                    <w:right w:val="none" w:sz="0" w:space="0" w:color="auto"/>
                  </w:divBdr>
                  <w:divsChild>
                    <w:div w:id="1907450013">
                      <w:marLeft w:val="0"/>
                      <w:marRight w:val="0"/>
                      <w:marTop w:val="0"/>
                      <w:marBottom w:val="0"/>
                      <w:divBdr>
                        <w:top w:val="none" w:sz="0" w:space="0" w:color="auto"/>
                        <w:left w:val="none" w:sz="0" w:space="0" w:color="auto"/>
                        <w:bottom w:val="none" w:sz="0" w:space="0" w:color="auto"/>
                        <w:right w:val="none" w:sz="0" w:space="0" w:color="auto"/>
                      </w:divBdr>
                    </w:div>
                  </w:divsChild>
                </w:div>
                <w:div w:id="1936210329">
                  <w:marLeft w:val="0"/>
                  <w:marRight w:val="0"/>
                  <w:marTop w:val="0"/>
                  <w:marBottom w:val="0"/>
                  <w:divBdr>
                    <w:top w:val="none" w:sz="0" w:space="0" w:color="auto"/>
                    <w:left w:val="none" w:sz="0" w:space="0" w:color="auto"/>
                    <w:bottom w:val="none" w:sz="0" w:space="0" w:color="auto"/>
                    <w:right w:val="none" w:sz="0" w:space="0" w:color="auto"/>
                  </w:divBdr>
                  <w:divsChild>
                    <w:div w:id="273097383">
                      <w:marLeft w:val="0"/>
                      <w:marRight w:val="0"/>
                      <w:marTop w:val="0"/>
                      <w:marBottom w:val="0"/>
                      <w:divBdr>
                        <w:top w:val="none" w:sz="0" w:space="0" w:color="auto"/>
                        <w:left w:val="none" w:sz="0" w:space="0" w:color="auto"/>
                        <w:bottom w:val="none" w:sz="0" w:space="0" w:color="auto"/>
                        <w:right w:val="none" w:sz="0" w:space="0" w:color="auto"/>
                      </w:divBdr>
                    </w:div>
                  </w:divsChild>
                </w:div>
                <w:div w:id="425425807">
                  <w:marLeft w:val="0"/>
                  <w:marRight w:val="0"/>
                  <w:marTop w:val="0"/>
                  <w:marBottom w:val="0"/>
                  <w:divBdr>
                    <w:top w:val="none" w:sz="0" w:space="0" w:color="auto"/>
                    <w:left w:val="none" w:sz="0" w:space="0" w:color="auto"/>
                    <w:bottom w:val="none" w:sz="0" w:space="0" w:color="auto"/>
                    <w:right w:val="none" w:sz="0" w:space="0" w:color="auto"/>
                  </w:divBdr>
                  <w:divsChild>
                    <w:div w:id="1321691421">
                      <w:marLeft w:val="0"/>
                      <w:marRight w:val="0"/>
                      <w:marTop w:val="0"/>
                      <w:marBottom w:val="0"/>
                      <w:divBdr>
                        <w:top w:val="none" w:sz="0" w:space="0" w:color="auto"/>
                        <w:left w:val="none" w:sz="0" w:space="0" w:color="auto"/>
                        <w:bottom w:val="none" w:sz="0" w:space="0" w:color="auto"/>
                        <w:right w:val="none" w:sz="0" w:space="0" w:color="auto"/>
                      </w:divBdr>
                    </w:div>
                  </w:divsChild>
                </w:div>
                <w:div w:id="937057156">
                  <w:marLeft w:val="0"/>
                  <w:marRight w:val="0"/>
                  <w:marTop w:val="0"/>
                  <w:marBottom w:val="0"/>
                  <w:divBdr>
                    <w:top w:val="none" w:sz="0" w:space="0" w:color="auto"/>
                    <w:left w:val="none" w:sz="0" w:space="0" w:color="auto"/>
                    <w:bottom w:val="none" w:sz="0" w:space="0" w:color="auto"/>
                    <w:right w:val="none" w:sz="0" w:space="0" w:color="auto"/>
                  </w:divBdr>
                  <w:divsChild>
                    <w:div w:id="953632931">
                      <w:marLeft w:val="0"/>
                      <w:marRight w:val="0"/>
                      <w:marTop w:val="0"/>
                      <w:marBottom w:val="0"/>
                      <w:divBdr>
                        <w:top w:val="none" w:sz="0" w:space="0" w:color="auto"/>
                        <w:left w:val="none" w:sz="0" w:space="0" w:color="auto"/>
                        <w:bottom w:val="none" w:sz="0" w:space="0" w:color="auto"/>
                        <w:right w:val="none" w:sz="0" w:space="0" w:color="auto"/>
                      </w:divBdr>
                    </w:div>
                  </w:divsChild>
                </w:div>
                <w:div w:id="436365076">
                  <w:marLeft w:val="0"/>
                  <w:marRight w:val="0"/>
                  <w:marTop w:val="0"/>
                  <w:marBottom w:val="0"/>
                  <w:divBdr>
                    <w:top w:val="none" w:sz="0" w:space="0" w:color="auto"/>
                    <w:left w:val="none" w:sz="0" w:space="0" w:color="auto"/>
                    <w:bottom w:val="none" w:sz="0" w:space="0" w:color="auto"/>
                    <w:right w:val="none" w:sz="0" w:space="0" w:color="auto"/>
                  </w:divBdr>
                  <w:divsChild>
                    <w:div w:id="198320391">
                      <w:marLeft w:val="0"/>
                      <w:marRight w:val="0"/>
                      <w:marTop w:val="0"/>
                      <w:marBottom w:val="0"/>
                      <w:divBdr>
                        <w:top w:val="none" w:sz="0" w:space="0" w:color="auto"/>
                        <w:left w:val="none" w:sz="0" w:space="0" w:color="auto"/>
                        <w:bottom w:val="none" w:sz="0" w:space="0" w:color="auto"/>
                        <w:right w:val="none" w:sz="0" w:space="0" w:color="auto"/>
                      </w:divBdr>
                    </w:div>
                  </w:divsChild>
                </w:div>
                <w:div w:id="1933201790">
                  <w:marLeft w:val="0"/>
                  <w:marRight w:val="0"/>
                  <w:marTop w:val="0"/>
                  <w:marBottom w:val="0"/>
                  <w:divBdr>
                    <w:top w:val="none" w:sz="0" w:space="0" w:color="auto"/>
                    <w:left w:val="none" w:sz="0" w:space="0" w:color="auto"/>
                    <w:bottom w:val="none" w:sz="0" w:space="0" w:color="auto"/>
                    <w:right w:val="none" w:sz="0" w:space="0" w:color="auto"/>
                  </w:divBdr>
                  <w:divsChild>
                    <w:div w:id="1450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0277">
          <w:marLeft w:val="0"/>
          <w:marRight w:val="0"/>
          <w:marTop w:val="0"/>
          <w:marBottom w:val="0"/>
          <w:divBdr>
            <w:top w:val="none" w:sz="0" w:space="0" w:color="auto"/>
            <w:left w:val="none" w:sz="0" w:space="0" w:color="auto"/>
            <w:bottom w:val="none" w:sz="0" w:space="0" w:color="auto"/>
            <w:right w:val="none" w:sz="0" w:space="0" w:color="auto"/>
          </w:divBdr>
        </w:div>
        <w:div w:id="678040511">
          <w:marLeft w:val="0"/>
          <w:marRight w:val="0"/>
          <w:marTop w:val="0"/>
          <w:marBottom w:val="0"/>
          <w:divBdr>
            <w:top w:val="none" w:sz="0" w:space="0" w:color="auto"/>
            <w:left w:val="none" w:sz="0" w:space="0" w:color="auto"/>
            <w:bottom w:val="none" w:sz="0" w:space="0" w:color="auto"/>
            <w:right w:val="none" w:sz="0" w:space="0" w:color="auto"/>
          </w:divBdr>
        </w:div>
        <w:div w:id="537084115">
          <w:marLeft w:val="0"/>
          <w:marRight w:val="0"/>
          <w:marTop w:val="0"/>
          <w:marBottom w:val="0"/>
          <w:divBdr>
            <w:top w:val="none" w:sz="0" w:space="0" w:color="auto"/>
            <w:left w:val="none" w:sz="0" w:space="0" w:color="auto"/>
            <w:bottom w:val="none" w:sz="0" w:space="0" w:color="auto"/>
            <w:right w:val="none" w:sz="0" w:space="0" w:color="auto"/>
          </w:divBdr>
        </w:div>
        <w:div w:id="1726833340">
          <w:marLeft w:val="0"/>
          <w:marRight w:val="0"/>
          <w:marTop w:val="0"/>
          <w:marBottom w:val="0"/>
          <w:divBdr>
            <w:top w:val="none" w:sz="0" w:space="0" w:color="auto"/>
            <w:left w:val="none" w:sz="0" w:space="0" w:color="auto"/>
            <w:bottom w:val="none" w:sz="0" w:space="0" w:color="auto"/>
            <w:right w:val="none" w:sz="0" w:space="0" w:color="auto"/>
          </w:divBdr>
        </w:div>
        <w:div w:id="1994484949">
          <w:marLeft w:val="0"/>
          <w:marRight w:val="0"/>
          <w:marTop w:val="0"/>
          <w:marBottom w:val="0"/>
          <w:divBdr>
            <w:top w:val="none" w:sz="0" w:space="0" w:color="auto"/>
            <w:left w:val="none" w:sz="0" w:space="0" w:color="auto"/>
            <w:bottom w:val="none" w:sz="0" w:space="0" w:color="auto"/>
            <w:right w:val="none" w:sz="0" w:space="0" w:color="auto"/>
          </w:divBdr>
        </w:div>
        <w:div w:id="1420296588">
          <w:marLeft w:val="0"/>
          <w:marRight w:val="0"/>
          <w:marTop w:val="0"/>
          <w:marBottom w:val="0"/>
          <w:divBdr>
            <w:top w:val="none" w:sz="0" w:space="0" w:color="auto"/>
            <w:left w:val="none" w:sz="0" w:space="0" w:color="auto"/>
            <w:bottom w:val="none" w:sz="0" w:space="0" w:color="auto"/>
            <w:right w:val="none" w:sz="0" w:space="0" w:color="auto"/>
          </w:divBdr>
        </w:div>
        <w:div w:id="1743521451">
          <w:marLeft w:val="0"/>
          <w:marRight w:val="0"/>
          <w:marTop w:val="0"/>
          <w:marBottom w:val="0"/>
          <w:divBdr>
            <w:top w:val="none" w:sz="0" w:space="0" w:color="auto"/>
            <w:left w:val="none" w:sz="0" w:space="0" w:color="auto"/>
            <w:bottom w:val="none" w:sz="0" w:space="0" w:color="auto"/>
            <w:right w:val="none" w:sz="0" w:space="0" w:color="auto"/>
          </w:divBdr>
        </w:div>
        <w:div w:id="1374035694">
          <w:marLeft w:val="0"/>
          <w:marRight w:val="0"/>
          <w:marTop w:val="0"/>
          <w:marBottom w:val="0"/>
          <w:divBdr>
            <w:top w:val="none" w:sz="0" w:space="0" w:color="auto"/>
            <w:left w:val="none" w:sz="0" w:space="0" w:color="auto"/>
            <w:bottom w:val="none" w:sz="0" w:space="0" w:color="auto"/>
            <w:right w:val="none" w:sz="0" w:space="0" w:color="auto"/>
          </w:divBdr>
        </w:div>
        <w:div w:id="365562225">
          <w:marLeft w:val="0"/>
          <w:marRight w:val="0"/>
          <w:marTop w:val="0"/>
          <w:marBottom w:val="0"/>
          <w:divBdr>
            <w:top w:val="none" w:sz="0" w:space="0" w:color="auto"/>
            <w:left w:val="none" w:sz="0" w:space="0" w:color="auto"/>
            <w:bottom w:val="none" w:sz="0" w:space="0" w:color="auto"/>
            <w:right w:val="none" w:sz="0" w:space="0" w:color="auto"/>
          </w:divBdr>
        </w:div>
        <w:div w:id="1335112324">
          <w:marLeft w:val="0"/>
          <w:marRight w:val="0"/>
          <w:marTop w:val="0"/>
          <w:marBottom w:val="0"/>
          <w:divBdr>
            <w:top w:val="none" w:sz="0" w:space="0" w:color="auto"/>
            <w:left w:val="none" w:sz="0" w:space="0" w:color="auto"/>
            <w:bottom w:val="none" w:sz="0" w:space="0" w:color="auto"/>
            <w:right w:val="none" w:sz="0" w:space="0" w:color="auto"/>
          </w:divBdr>
        </w:div>
        <w:div w:id="109056302">
          <w:marLeft w:val="0"/>
          <w:marRight w:val="0"/>
          <w:marTop w:val="0"/>
          <w:marBottom w:val="0"/>
          <w:divBdr>
            <w:top w:val="none" w:sz="0" w:space="0" w:color="auto"/>
            <w:left w:val="none" w:sz="0" w:space="0" w:color="auto"/>
            <w:bottom w:val="none" w:sz="0" w:space="0" w:color="auto"/>
            <w:right w:val="none" w:sz="0" w:space="0" w:color="auto"/>
          </w:divBdr>
        </w:div>
        <w:div w:id="263223587">
          <w:marLeft w:val="0"/>
          <w:marRight w:val="0"/>
          <w:marTop w:val="0"/>
          <w:marBottom w:val="0"/>
          <w:divBdr>
            <w:top w:val="none" w:sz="0" w:space="0" w:color="auto"/>
            <w:left w:val="none" w:sz="0" w:space="0" w:color="auto"/>
            <w:bottom w:val="none" w:sz="0" w:space="0" w:color="auto"/>
            <w:right w:val="none" w:sz="0" w:space="0" w:color="auto"/>
          </w:divBdr>
        </w:div>
        <w:div w:id="16074225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66222EB930744835E3F69749B7E11" ma:contentTypeVersion="13" ma:contentTypeDescription="Create a new document." ma:contentTypeScope="" ma:versionID="afd5c4d89afde67259fa68e8445d2007">
  <xsd:schema xmlns:xsd="http://www.w3.org/2001/XMLSchema" xmlns:xs="http://www.w3.org/2001/XMLSchema" xmlns:p="http://schemas.microsoft.com/office/2006/metadata/properties" xmlns:ns2="5899e5fd-a47f-494f-baab-26c8aa316520" xmlns:ns3="e0d3a9af-3028-4dcd-b6e6-75e3f1aae4cf" targetNamespace="http://schemas.microsoft.com/office/2006/metadata/properties" ma:root="true" ma:fieldsID="12a9b5dc477f43bd0f554b5b1c085c06" ns2:_="" ns3:_="">
    <xsd:import namespace="5899e5fd-a47f-494f-baab-26c8aa316520"/>
    <xsd:import namespace="e0d3a9af-3028-4dcd-b6e6-75e3f1aae4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9e5fd-a47f-494f-baab-26c8aa316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5d3906-26d2-4840-9c74-966ccfe297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3a9af-3028-4dcd-b6e6-75e3f1aae4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fc6be6f-8c21-403d-aa4c-e127c05e1fd5}" ma:internalName="TaxCatchAll" ma:showField="CatchAllData" ma:web="e0d3a9af-3028-4dcd-b6e6-75e3f1aae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d3a9af-3028-4dcd-b6e6-75e3f1aae4cf"/>
    <lcf76f155ced4ddcb4097134ff3c332f xmlns="5899e5fd-a47f-494f-baab-26c8aa316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633E71-19D4-456C-AA68-CEECA9EA1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9e5fd-a47f-494f-baab-26c8aa316520"/>
    <ds:schemaRef ds:uri="e0d3a9af-3028-4dcd-b6e6-75e3f1aae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A4633-06D0-49A4-9EE4-9A97717758B3}">
  <ds:schemaRefs>
    <ds:schemaRef ds:uri="http://schemas.microsoft.com/sharepoint/v3/contenttype/forms"/>
  </ds:schemaRefs>
</ds:datastoreItem>
</file>

<file path=customXml/itemProps3.xml><?xml version="1.0" encoding="utf-8"?>
<ds:datastoreItem xmlns:ds="http://schemas.openxmlformats.org/officeDocument/2006/customXml" ds:itemID="{48988384-44F9-44EC-A1A3-E12F0A1EB51D}">
  <ds:schemaRefs>
    <ds:schemaRef ds:uri="http://purl.org/dc/terms/"/>
    <ds:schemaRef ds:uri="e0d3a9af-3028-4dcd-b6e6-75e3f1aae4cf"/>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899e5fd-a47f-494f-baab-26c8aa316520"/>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1016</Words>
  <Characters>5794</Characters>
  <Application>Microsoft Office Word</Application>
  <DocSecurity>0</DocSecurity>
  <Lines>48</Lines>
  <Paragraphs>13</Paragraphs>
  <ScaleCrop>false</ScaleCrop>
  <Company>Mayo Clinic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Marlana K Beck</dc:creator>
  <cp:keywords/>
  <cp:lastModifiedBy>Tanner, Kelly H.</cp:lastModifiedBy>
  <cp:revision>2</cp:revision>
  <dcterms:created xsi:type="dcterms:W3CDTF">2025-01-13T13:24:00Z</dcterms:created>
  <dcterms:modified xsi:type="dcterms:W3CDTF">2025-01-13T13:24:00Z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0x010100EDC66222EB930744835E3F69749B7E11</vt:lpwstr>
  </property>
</Properties>
</file>